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F2F22" w14:textId="77777777" w:rsidR="00573D39" w:rsidRPr="003171AB" w:rsidRDefault="00573D39" w:rsidP="002D685A">
      <w:pPr>
        <w:tabs>
          <w:tab w:val="right" w:pos="9072"/>
        </w:tabs>
        <w:ind w:right="-316"/>
        <w:rPr>
          <w:b/>
        </w:rPr>
      </w:pPr>
      <w:bookmarkStart w:id="0" w:name="OLE_LINK1"/>
      <w:r w:rsidRPr="003171AB">
        <w:rPr>
          <w:b/>
          <w:sz w:val="32"/>
        </w:rPr>
        <w:t>Job Description</w:t>
      </w:r>
      <w:r w:rsidR="008372F6" w:rsidRPr="003171AB">
        <w:rPr>
          <w:b/>
          <w:sz w:val="32"/>
        </w:rPr>
        <w:tab/>
      </w:r>
      <w:bookmarkEnd w:id="0"/>
    </w:p>
    <w:p w14:paraId="122FE772" w14:textId="77777777" w:rsidR="00573D39" w:rsidRDefault="00573D39" w:rsidP="002D685A">
      <w:pPr>
        <w:ind w:right="-316"/>
        <w:rPr>
          <w:u w:val="single"/>
        </w:rPr>
      </w:pPr>
    </w:p>
    <w:p w14:paraId="52CECDD0" w14:textId="5E7AF35B" w:rsidR="00DC496C" w:rsidRPr="0026467E" w:rsidRDefault="00DC496C" w:rsidP="66F0551F">
      <w:pPr>
        <w:ind w:right="-316"/>
        <w:rPr>
          <w:b/>
          <w:bCs/>
          <w:color w:val="000000" w:themeColor="text1"/>
        </w:rPr>
      </w:pPr>
      <w:r w:rsidRPr="66F0551F">
        <w:rPr>
          <w:b/>
          <w:bCs/>
        </w:rPr>
        <w:t>Role Title</w:t>
      </w:r>
      <w:r>
        <w:tab/>
      </w:r>
      <w:r>
        <w:tab/>
      </w:r>
      <w:r w:rsidR="004C54FD" w:rsidRPr="0026467E">
        <w:rPr>
          <w:color w:val="000000" w:themeColor="text1"/>
        </w:rPr>
        <w:t xml:space="preserve">Learning </w:t>
      </w:r>
      <w:r w:rsidR="00361D7D" w:rsidRPr="0026467E">
        <w:rPr>
          <w:color w:val="000000" w:themeColor="text1"/>
        </w:rPr>
        <w:t>and Development Officer</w:t>
      </w:r>
    </w:p>
    <w:p w14:paraId="62BA96C0" w14:textId="77777777" w:rsidR="00DC496C" w:rsidRPr="005C30D7" w:rsidRDefault="00DC496C" w:rsidP="002D685A">
      <w:pPr>
        <w:ind w:right="-316"/>
        <w:rPr>
          <w:sz w:val="16"/>
          <w:szCs w:val="16"/>
          <w:u w:val="single"/>
        </w:rPr>
      </w:pPr>
    </w:p>
    <w:p w14:paraId="2B363D0F" w14:textId="3859E124" w:rsidR="00503034" w:rsidRDefault="00DC496C" w:rsidP="002D685A">
      <w:pPr>
        <w:ind w:right="-316"/>
      </w:pPr>
      <w:r w:rsidRPr="6B68E448">
        <w:rPr>
          <w:b/>
          <w:bCs/>
        </w:rPr>
        <w:t>Conditions</w:t>
      </w:r>
      <w:r>
        <w:rPr>
          <w:b/>
        </w:rPr>
        <w:tab/>
      </w:r>
      <w:r>
        <w:rPr>
          <w:b/>
        </w:rPr>
        <w:tab/>
      </w:r>
      <w:r w:rsidR="002E1A6D" w:rsidRPr="002E1A6D">
        <w:rPr>
          <w:bCs/>
        </w:rPr>
        <w:t>Full</w:t>
      </w:r>
      <w:r w:rsidR="00C97E00" w:rsidRPr="002E1A6D">
        <w:rPr>
          <w:bCs/>
        </w:rPr>
        <w:t>-</w:t>
      </w:r>
      <w:r w:rsidRPr="00DC496C">
        <w:t>time</w:t>
      </w:r>
      <w:r w:rsidR="00503034">
        <w:t xml:space="preserve"> and initially fixed contract</w:t>
      </w:r>
      <w:r w:rsidR="00503034" w:rsidRPr="00DC496C">
        <w:t xml:space="preserve"> </w:t>
      </w:r>
      <w:r w:rsidR="002E1A6D">
        <w:t>until 31 March 2022</w:t>
      </w:r>
      <w:r w:rsidR="00EB7EE3">
        <w:t>.</w:t>
      </w:r>
    </w:p>
    <w:p w14:paraId="6B1EEE81" w14:textId="1CB0AF32" w:rsidR="00464E39" w:rsidRDefault="00464E39" w:rsidP="002D685A">
      <w:pPr>
        <w:ind w:right="-316"/>
      </w:pPr>
    </w:p>
    <w:p w14:paraId="5AD14536" w14:textId="26122DC7" w:rsidR="00DC496C" w:rsidRPr="00464E39" w:rsidRDefault="00464E39" w:rsidP="00464E39">
      <w:pPr>
        <w:ind w:left="2160" w:right="-316" w:hanging="2160"/>
        <w:rPr>
          <w:b/>
          <w:bCs/>
        </w:rPr>
      </w:pPr>
      <w:r w:rsidRPr="00464E39">
        <w:rPr>
          <w:b/>
          <w:bCs/>
        </w:rPr>
        <w:t>Terms</w:t>
      </w:r>
      <w:r>
        <w:tab/>
      </w:r>
      <w:r w:rsidRPr="3E4195C7">
        <w:rPr>
          <w:rFonts w:eastAsia="Arial" w:cs="Arial"/>
          <w:color w:val="000000" w:themeColor="text1"/>
          <w:szCs w:val="24"/>
        </w:rPr>
        <w:t>£</w:t>
      </w:r>
      <w:r w:rsidR="0008418D">
        <w:rPr>
          <w:rFonts w:eastAsia="Arial" w:cs="Arial"/>
          <w:color w:val="000000" w:themeColor="text1"/>
          <w:szCs w:val="24"/>
        </w:rPr>
        <w:t>25,520</w:t>
      </w:r>
      <w:r w:rsidRPr="3E4195C7">
        <w:rPr>
          <w:rFonts w:eastAsia="Arial" w:cs="Arial"/>
          <w:color w:val="000000" w:themeColor="text1"/>
          <w:szCs w:val="24"/>
        </w:rPr>
        <w:t xml:space="preserve"> to £</w:t>
      </w:r>
      <w:r w:rsidR="005E107C">
        <w:rPr>
          <w:rFonts w:eastAsia="Arial" w:cs="Arial"/>
          <w:color w:val="000000" w:themeColor="text1"/>
          <w:szCs w:val="24"/>
        </w:rPr>
        <w:t>27</w:t>
      </w:r>
      <w:r w:rsidRPr="3E4195C7">
        <w:rPr>
          <w:rFonts w:eastAsia="Arial" w:cs="Arial"/>
          <w:color w:val="000000" w:themeColor="text1"/>
          <w:szCs w:val="24"/>
        </w:rPr>
        <w:t>,</w:t>
      </w:r>
      <w:r w:rsidR="005E107C">
        <w:rPr>
          <w:rFonts w:eastAsia="Arial" w:cs="Arial"/>
          <w:color w:val="000000" w:themeColor="text1"/>
          <w:szCs w:val="24"/>
        </w:rPr>
        <w:t>662</w:t>
      </w:r>
      <w:r w:rsidRPr="0057434E">
        <w:t>; pension; expenses; 25 days annual leave plus 12 days public holidays per annum</w:t>
      </w:r>
      <w:r>
        <w:t>.</w:t>
      </w:r>
    </w:p>
    <w:p w14:paraId="56025CB6" w14:textId="77777777" w:rsidR="00DC496C" w:rsidRPr="005C30D7" w:rsidRDefault="00DC496C" w:rsidP="002D685A">
      <w:pPr>
        <w:ind w:right="-316"/>
        <w:rPr>
          <w:sz w:val="16"/>
          <w:szCs w:val="16"/>
          <w:u w:val="single"/>
        </w:rPr>
      </w:pPr>
    </w:p>
    <w:p w14:paraId="33AB8EF4" w14:textId="5B72048F" w:rsidR="0057434E" w:rsidRPr="00BF671C" w:rsidRDefault="00DC496C" w:rsidP="002D685A">
      <w:pPr>
        <w:ind w:left="2160" w:right="-316" w:hanging="2160"/>
      </w:pPr>
      <w:r w:rsidRPr="00DC496C">
        <w:rPr>
          <w:b/>
        </w:rPr>
        <w:t>Role Purpose</w:t>
      </w:r>
      <w:r>
        <w:rPr>
          <w:b/>
        </w:rPr>
        <w:tab/>
      </w:r>
      <w:r w:rsidR="002E1A6D" w:rsidRPr="002E1A6D">
        <w:rPr>
          <w:bCs/>
        </w:rPr>
        <w:t xml:space="preserve">The </w:t>
      </w:r>
      <w:r w:rsidR="002E1A6D">
        <w:rPr>
          <w:bCs/>
        </w:rPr>
        <w:t xml:space="preserve">flexible </w:t>
      </w:r>
      <w:r w:rsidR="002E1A6D">
        <w:t>provision of</w:t>
      </w:r>
      <w:r w:rsidR="002E1A6D" w:rsidRPr="00BF671C">
        <w:t xml:space="preserve"> support and </w:t>
      </w:r>
      <w:r w:rsidR="007B4F86">
        <w:t xml:space="preserve">accessible </w:t>
      </w:r>
      <w:r w:rsidR="002E1A6D" w:rsidRPr="00BF671C">
        <w:t xml:space="preserve">learning programmes to </w:t>
      </w:r>
      <w:r w:rsidR="002E1A6D">
        <w:t>disabled people</w:t>
      </w:r>
      <w:r w:rsidR="009B0902">
        <w:t>,</w:t>
      </w:r>
      <w:r w:rsidR="002E1A6D">
        <w:t xml:space="preserve"> carers</w:t>
      </w:r>
      <w:r w:rsidR="009B0902">
        <w:t>, and pract</w:t>
      </w:r>
      <w:r w:rsidR="00CD77D5">
        <w:t>itioners</w:t>
      </w:r>
      <w:r w:rsidR="003E0BEF">
        <w:t xml:space="preserve"> </w:t>
      </w:r>
      <w:r w:rsidR="001E4275">
        <w:t xml:space="preserve">alongside </w:t>
      </w:r>
      <w:r w:rsidR="00194E43">
        <w:t xml:space="preserve">supporting </w:t>
      </w:r>
      <w:r w:rsidR="00F04397">
        <w:t xml:space="preserve">staff </w:t>
      </w:r>
      <w:r w:rsidR="00235618">
        <w:t xml:space="preserve">to </w:t>
      </w:r>
      <w:r w:rsidR="00AA38EF">
        <w:t>work in an agile and creative way across projects.</w:t>
      </w:r>
      <w:r w:rsidR="002E1A6D">
        <w:t xml:space="preserve"> </w:t>
      </w:r>
    </w:p>
    <w:p w14:paraId="57980280" w14:textId="77777777" w:rsidR="00DC496C" w:rsidRPr="00BF671C" w:rsidRDefault="00DC496C" w:rsidP="002D685A">
      <w:pPr>
        <w:ind w:right="-316"/>
        <w:rPr>
          <w:sz w:val="16"/>
          <w:szCs w:val="16"/>
          <w:u w:val="single"/>
        </w:rPr>
      </w:pPr>
    </w:p>
    <w:p w14:paraId="7DA4DCDC" w14:textId="0A0356CD" w:rsidR="0010057E" w:rsidRPr="00BF671C" w:rsidRDefault="0010057E" w:rsidP="002D685A">
      <w:pPr>
        <w:ind w:left="2160" w:right="-316" w:hanging="2160"/>
      </w:pPr>
      <w:r w:rsidRPr="00BF671C">
        <w:rPr>
          <w:b/>
        </w:rPr>
        <w:t>Location:</w:t>
      </w:r>
      <w:r w:rsidRPr="00BF671C">
        <w:tab/>
        <w:t xml:space="preserve">Home based </w:t>
      </w:r>
      <w:r w:rsidR="002E1A6D">
        <w:t>in Scotland</w:t>
      </w:r>
      <w:r w:rsidR="00E2379A">
        <w:t xml:space="preserve">. </w:t>
      </w:r>
      <w:r w:rsidR="00503034">
        <w:t xml:space="preserve"> </w:t>
      </w:r>
    </w:p>
    <w:p w14:paraId="38B9E77F" w14:textId="77777777" w:rsidR="005C30D7" w:rsidRPr="005C30D7" w:rsidRDefault="005C30D7" w:rsidP="002D685A">
      <w:pPr>
        <w:ind w:right="-316"/>
        <w:rPr>
          <w:sz w:val="16"/>
          <w:szCs w:val="16"/>
        </w:rPr>
      </w:pPr>
    </w:p>
    <w:p w14:paraId="4EF2CB7A" w14:textId="77777777" w:rsidR="005C30D7" w:rsidRPr="0010057E" w:rsidRDefault="005C30D7" w:rsidP="002D685A">
      <w:pPr>
        <w:ind w:right="-316"/>
      </w:pPr>
      <w:r w:rsidRPr="005C30D7">
        <w:rPr>
          <w:b/>
        </w:rPr>
        <w:t>Disclosure:</w:t>
      </w:r>
      <w:r>
        <w:tab/>
      </w:r>
      <w:r>
        <w:tab/>
        <w:t>This is regulated work and will require a PVG</w:t>
      </w:r>
    </w:p>
    <w:p w14:paraId="5374E714" w14:textId="77777777" w:rsidR="0010057E" w:rsidRPr="005C30D7" w:rsidRDefault="0010057E" w:rsidP="002D685A">
      <w:pPr>
        <w:ind w:right="-316"/>
        <w:rPr>
          <w:sz w:val="16"/>
          <w:szCs w:val="16"/>
          <w:u w:val="single"/>
        </w:rPr>
      </w:pPr>
    </w:p>
    <w:p w14:paraId="46D1C959" w14:textId="2689101E" w:rsidR="00DC496C" w:rsidRPr="0010057E" w:rsidRDefault="00DC496C" w:rsidP="002D685A">
      <w:pPr>
        <w:ind w:left="2160" w:right="-316" w:hanging="2160"/>
      </w:pPr>
      <w:r w:rsidRPr="00DC496C">
        <w:rPr>
          <w:b/>
        </w:rPr>
        <w:t>Organisation</w:t>
      </w:r>
      <w:r>
        <w:rPr>
          <w:b/>
        </w:rPr>
        <w:tab/>
      </w:r>
      <w:r w:rsidR="0010057E" w:rsidRPr="0010057E">
        <w:t xml:space="preserve">This post reports to the Regional Development Manager North and works with colleagues including the Engagement and </w:t>
      </w:r>
      <w:r w:rsidR="00C95D22">
        <w:t>Fundraising</w:t>
      </w:r>
      <w:r w:rsidR="0010057E" w:rsidRPr="0010057E">
        <w:t xml:space="preserve"> Officer and Learning Coordinators across Scotland.</w:t>
      </w:r>
    </w:p>
    <w:p w14:paraId="7926486D" w14:textId="77777777" w:rsidR="0057434E" w:rsidRPr="00EF33C8" w:rsidRDefault="0057434E" w:rsidP="002D685A">
      <w:pPr>
        <w:ind w:right="-316"/>
        <w:rPr>
          <w:strike/>
          <w:sz w:val="16"/>
          <w:szCs w:val="16"/>
          <w:u w:val="single"/>
        </w:rPr>
      </w:pPr>
    </w:p>
    <w:p w14:paraId="4CB5696B" w14:textId="77777777" w:rsidR="0057434E" w:rsidRPr="0057434E" w:rsidRDefault="003C35FA" w:rsidP="002D685A">
      <w:pPr>
        <w:ind w:right="-316"/>
        <w:rPr>
          <w:b/>
        </w:rPr>
      </w:pPr>
      <w:r>
        <w:rPr>
          <w:b/>
        </w:rPr>
        <w:t>Responsibilities</w:t>
      </w:r>
    </w:p>
    <w:p w14:paraId="4E88DDAF" w14:textId="150D16DF" w:rsidR="004C7D64" w:rsidRDefault="004C7D64" w:rsidP="004C7D64">
      <w:pPr>
        <w:numPr>
          <w:ilvl w:val="0"/>
          <w:numId w:val="21"/>
        </w:numPr>
        <w:ind w:left="426" w:right="-316" w:hanging="426"/>
      </w:pPr>
      <w:r w:rsidRPr="00565734">
        <w:t>Support local and national staff by responding flexibly to learner need throughout our areas of operation.</w:t>
      </w:r>
    </w:p>
    <w:p w14:paraId="3E846153" w14:textId="4BE9DF4A" w:rsidR="00565734" w:rsidRDefault="00565734" w:rsidP="00565734">
      <w:pPr>
        <w:numPr>
          <w:ilvl w:val="0"/>
          <w:numId w:val="21"/>
        </w:numPr>
        <w:ind w:left="426" w:right="-316" w:hanging="426"/>
      </w:pPr>
      <w:r w:rsidRPr="00565734">
        <w:t>Support disabled people, carers</w:t>
      </w:r>
      <w:r w:rsidR="004F282F">
        <w:t>,</w:t>
      </w:r>
      <w:r w:rsidRPr="00565734">
        <w:t xml:space="preserve"> and </w:t>
      </w:r>
      <w:r w:rsidR="004F282F">
        <w:t>practitioners</w:t>
      </w:r>
      <w:r w:rsidRPr="00565734">
        <w:t>, with tailored support to enable them to improve their life chances.</w:t>
      </w:r>
    </w:p>
    <w:p w14:paraId="07327F41" w14:textId="66280793" w:rsidR="00810CEF" w:rsidRDefault="00CE75A1" w:rsidP="00565734">
      <w:pPr>
        <w:numPr>
          <w:ilvl w:val="0"/>
          <w:numId w:val="21"/>
        </w:numPr>
        <w:ind w:left="426" w:right="-316" w:hanging="426"/>
      </w:pPr>
      <w:r>
        <w:t>Work in an agile way</w:t>
      </w:r>
      <w:r w:rsidR="0085024A">
        <w:t>,</w:t>
      </w:r>
      <w:r w:rsidR="009E5C75">
        <w:t xml:space="preserve"> </w:t>
      </w:r>
      <w:r w:rsidR="0010797A">
        <w:t>moving between the delivery of accessible learning opportunities</w:t>
      </w:r>
      <w:r w:rsidR="0085024A">
        <w:t xml:space="preserve"> on a</w:t>
      </w:r>
      <w:r w:rsidR="0010797A">
        <w:t xml:space="preserve"> </w:t>
      </w:r>
      <w:r w:rsidR="000A7739">
        <w:t>one-to-one</w:t>
      </w:r>
      <w:r w:rsidR="0085024A">
        <w:t xml:space="preserve"> basis</w:t>
      </w:r>
      <w:r w:rsidR="0010797A">
        <w:t>, in small group</w:t>
      </w:r>
      <w:r w:rsidR="0085024A">
        <w:t>s</w:t>
      </w:r>
      <w:r w:rsidR="0010797A">
        <w:t xml:space="preserve"> and to larger audiences online</w:t>
      </w:r>
      <w:r w:rsidR="000A7739">
        <w:t>.</w:t>
      </w:r>
    </w:p>
    <w:p w14:paraId="79AF1C79" w14:textId="32E10F33" w:rsidR="00373CA7" w:rsidRDefault="00804960" w:rsidP="00804960">
      <w:pPr>
        <w:numPr>
          <w:ilvl w:val="0"/>
          <w:numId w:val="21"/>
        </w:numPr>
        <w:ind w:left="426" w:right="-316" w:hanging="426"/>
      </w:pPr>
      <w:r>
        <w:t>Drive</w:t>
      </w:r>
      <w:r w:rsidRPr="008C0496">
        <w:t xml:space="preserve"> engage</w:t>
      </w:r>
      <w:r>
        <w:t>ment of</w:t>
      </w:r>
      <w:r w:rsidRPr="008C0496">
        <w:t xml:space="preserve"> participants and support </w:t>
      </w:r>
      <w:r>
        <w:t xml:space="preserve">learner </w:t>
      </w:r>
      <w:r w:rsidRPr="008C0496">
        <w:t>progression</w:t>
      </w:r>
      <w:r w:rsidRPr="00565734">
        <w:t>.</w:t>
      </w:r>
    </w:p>
    <w:p w14:paraId="0025C3E5" w14:textId="77777777" w:rsidR="00D77C44" w:rsidRPr="00565734" w:rsidRDefault="00D77C44" w:rsidP="00D77C44">
      <w:pPr>
        <w:numPr>
          <w:ilvl w:val="0"/>
          <w:numId w:val="21"/>
        </w:numPr>
        <w:ind w:left="426" w:right="-316" w:hanging="426"/>
      </w:pPr>
      <w:r w:rsidRPr="00565734">
        <w:t>Assist with the growth of our digital learning channels.</w:t>
      </w:r>
    </w:p>
    <w:p w14:paraId="621654AC" w14:textId="2B56C066" w:rsidR="007A568C" w:rsidRPr="00565734" w:rsidRDefault="00D77C44" w:rsidP="00D77C44">
      <w:pPr>
        <w:numPr>
          <w:ilvl w:val="0"/>
          <w:numId w:val="21"/>
        </w:numPr>
        <w:ind w:left="426" w:right="-316" w:hanging="426"/>
      </w:pPr>
      <w:r w:rsidRPr="00565734">
        <w:t>Assist with the development of our multi-region approach to project delivery.</w:t>
      </w:r>
    </w:p>
    <w:p w14:paraId="77967215" w14:textId="77777777" w:rsidR="00565734" w:rsidRPr="00565734" w:rsidRDefault="00565734" w:rsidP="00565734">
      <w:pPr>
        <w:numPr>
          <w:ilvl w:val="0"/>
          <w:numId w:val="21"/>
        </w:numPr>
        <w:ind w:left="426" w:right="-316" w:hanging="426"/>
      </w:pPr>
      <w:r w:rsidRPr="00565734">
        <w:t>Working to enable learners to progress from one-to-one support into group-based provision through each of the project stages and onto further opportunities.</w:t>
      </w:r>
    </w:p>
    <w:p w14:paraId="61A39407" w14:textId="5F11D4C5" w:rsidR="00565734" w:rsidRPr="00565734" w:rsidRDefault="00565734" w:rsidP="00565734">
      <w:pPr>
        <w:numPr>
          <w:ilvl w:val="0"/>
          <w:numId w:val="21"/>
        </w:numPr>
        <w:ind w:left="426" w:right="-316" w:hanging="426"/>
      </w:pPr>
      <w:r w:rsidRPr="00565734">
        <w:t>Working with partners in delivering a person-centred service to meet learners’ aims and objectives and to meet the outcomes agreed with the project funder.</w:t>
      </w:r>
      <w:r w:rsidR="00AE4919">
        <w:t xml:space="preserve"> </w:t>
      </w:r>
    </w:p>
    <w:p w14:paraId="58C5C5DC" w14:textId="59EDB57B" w:rsidR="00565734" w:rsidRPr="00565734" w:rsidRDefault="00565734" w:rsidP="00565734">
      <w:pPr>
        <w:numPr>
          <w:ilvl w:val="0"/>
          <w:numId w:val="21"/>
        </w:numPr>
        <w:ind w:left="426" w:right="-316" w:hanging="426"/>
        <w:rPr>
          <w:szCs w:val="24"/>
        </w:rPr>
      </w:pPr>
      <w:r w:rsidRPr="00565734">
        <w:rPr>
          <w:szCs w:val="24"/>
        </w:rPr>
        <w:t>Delivering and assessing non formal and accredited learning opportunities online</w:t>
      </w:r>
      <w:r w:rsidR="0090367C">
        <w:rPr>
          <w:szCs w:val="24"/>
        </w:rPr>
        <w:t>.</w:t>
      </w:r>
    </w:p>
    <w:p w14:paraId="36446802" w14:textId="77777777" w:rsidR="00565734" w:rsidRPr="00565734" w:rsidRDefault="00565734" w:rsidP="00565734">
      <w:pPr>
        <w:pStyle w:val="BodyTextIndent2"/>
        <w:numPr>
          <w:ilvl w:val="0"/>
          <w:numId w:val="21"/>
        </w:numPr>
        <w:ind w:left="426" w:right="-316" w:hanging="426"/>
        <w:rPr>
          <w:sz w:val="24"/>
        </w:rPr>
      </w:pPr>
      <w:r w:rsidRPr="00565734">
        <w:rPr>
          <w:sz w:val="24"/>
        </w:rPr>
        <w:t>Communicating effectively with referring bodies to ensure learners are engaged and supported and to ease transitions between services.</w:t>
      </w:r>
    </w:p>
    <w:p w14:paraId="43C32899" w14:textId="7F0E048A" w:rsidR="00565734" w:rsidRPr="00565734" w:rsidRDefault="00565734" w:rsidP="00565734">
      <w:pPr>
        <w:numPr>
          <w:ilvl w:val="0"/>
          <w:numId w:val="21"/>
        </w:numPr>
        <w:ind w:left="426" w:right="-316" w:hanging="426"/>
      </w:pPr>
      <w:r w:rsidRPr="00565734">
        <w:t>Function as part of the regional team and liaise effectively with the national team.</w:t>
      </w:r>
    </w:p>
    <w:p w14:paraId="26F981D1" w14:textId="77777777" w:rsidR="00565734" w:rsidRPr="00565734" w:rsidRDefault="00565734" w:rsidP="00565734">
      <w:pPr>
        <w:numPr>
          <w:ilvl w:val="0"/>
          <w:numId w:val="21"/>
        </w:numPr>
        <w:ind w:left="426" w:right="-316" w:hanging="426"/>
      </w:pPr>
      <w:r w:rsidRPr="00565734">
        <w:t>Any other reasonable duties as directed by the Regional Development Manager North or the Chief Executive to ensure that Lead Scotland meets its obligations.</w:t>
      </w:r>
    </w:p>
    <w:p w14:paraId="6897BCA8" w14:textId="77777777" w:rsidR="00565734" w:rsidRPr="00565734" w:rsidRDefault="00565734" w:rsidP="00565734"/>
    <w:p w14:paraId="1E219049" w14:textId="25496C80" w:rsidR="00BA1F5F" w:rsidRPr="00BA1F5F" w:rsidRDefault="005C30D7" w:rsidP="00BA1F5F">
      <w:pPr>
        <w:ind w:right="-316"/>
        <w:rPr>
          <w:b/>
        </w:rPr>
      </w:pPr>
      <w:r w:rsidRPr="005C30D7">
        <w:rPr>
          <w:b/>
        </w:rPr>
        <w:t>Expected Outcome</w:t>
      </w:r>
      <w:r w:rsidR="008879B0">
        <w:rPr>
          <w:b/>
        </w:rPr>
        <w:t>s</w:t>
      </w:r>
    </w:p>
    <w:p w14:paraId="735BE0F8" w14:textId="48B98961" w:rsidR="00880424" w:rsidRPr="008879B0" w:rsidRDefault="00EF33C8" w:rsidP="002D685A">
      <w:pPr>
        <w:ind w:right="-316"/>
      </w:pPr>
      <w:r w:rsidRPr="008879B0">
        <w:t>T</w:t>
      </w:r>
      <w:r w:rsidR="00727E51" w:rsidRPr="008879B0">
        <w:t xml:space="preserve">he target number of </w:t>
      </w:r>
      <w:r w:rsidR="00734977">
        <w:t>participants</w:t>
      </w:r>
      <w:r w:rsidR="00734977" w:rsidRPr="008879B0">
        <w:t xml:space="preserve"> </w:t>
      </w:r>
      <w:r w:rsidR="00727E51" w:rsidRPr="008879B0">
        <w:t xml:space="preserve">will be supported to undertake </w:t>
      </w:r>
      <w:r w:rsidR="004B35A5" w:rsidRPr="008879B0">
        <w:t xml:space="preserve">and achieve </w:t>
      </w:r>
      <w:r w:rsidR="008879B0" w:rsidRPr="008879B0">
        <w:t xml:space="preserve">success in </w:t>
      </w:r>
      <w:r w:rsidR="00727E51" w:rsidRPr="008879B0">
        <w:t>relevant</w:t>
      </w:r>
      <w:r w:rsidR="004B35A5" w:rsidRPr="008879B0">
        <w:t>,</w:t>
      </w:r>
      <w:r w:rsidR="00727E51" w:rsidRPr="008879B0">
        <w:t xml:space="preserve"> accessible</w:t>
      </w:r>
      <w:r w:rsidR="008879B0" w:rsidRPr="008879B0">
        <w:t>,</w:t>
      </w:r>
      <w:r w:rsidR="00727E51" w:rsidRPr="008879B0">
        <w:t xml:space="preserve"> </w:t>
      </w:r>
      <w:r w:rsidR="008879B0" w:rsidRPr="008879B0">
        <w:t>non-formal,</w:t>
      </w:r>
      <w:r w:rsidR="00727E51" w:rsidRPr="008879B0">
        <w:t xml:space="preserve"> and formal learning opportunities</w:t>
      </w:r>
      <w:r w:rsidR="008879B0" w:rsidRPr="008879B0">
        <w:t xml:space="preserve"> in accordance with the project definitions</w:t>
      </w:r>
      <w:r w:rsidR="00644005" w:rsidRPr="008879B0">
        <w:t>.</w:t>
      </w:r>
      <w:r w:rsidR="004B35A5" w:rsidRPr="008879B0">
        <w:t xml:space="preserve"> </w:t>
      </w:r>
      <w:r w:rsidR="00066ACC" w:rsidRPr="008879B0">
        <w:t>Disabled people and carers</w:t>
      </w:r>
      <w:r w:rsidR="004B35A5" w:rsidRPr="008879B0">
        <w:t>, through the catalyst of learning and support</w:t>
      </w:r>
      <w:r w:rsidR="00B372AE" w:rsidRPr="008879B0">
        <w:t xml:space="preserve"> </w:t>
      </w:r>
      <w:r w:rsidR="00727E51" w:rsidRPr="008879B0">
        <w:t xml:space="preserve">will then progress into </w:t>
      </w:r>
      <w:r w:rsidR="00091282" w:rsidRPr="008879B0">
        <w:t xml:space="preserve">their chosen </w:t>
      </w:r>
      <w:r w:rsidR="00727E51" w:rsidRPr="008879B0">
        <w:t>positive destinations, sustain their learning</w:t>
      </w:r>
      <w:r w:rsidR="008879B0" w:rsidRPr="008879B0">
        <w:t>,</w:t>
      </w:r>
      <w:r w:rsidR="00727E51" w:rsidRPr="008879B0">
        <w:t xml:space="preserve"> and ultimately</w:t>
      </w:r>
      <w:r w:rsidR="004B35A5" w:rsidRPr="008879B0">
        <w:t xml:space="preserve"> take steps</w:t>
      </w:r>
      <w:r w:rsidR="00B372AE" w:rsidRPr="008879B0">
        <w:t xml:space="preserve"> </w:t>
      </w:r>
      <w:r w:rsidR="00727E51" w:rsidRPr="008879B0">
        <w:t>to improve their lives, with a positive impact on their families and communities</w:t>
      </w:r>
      <w:r w:rsidR="00D747D0" w:rsidRPr="008879B0">
        <w:t>.</w:t>
      </w:r>
      <w:r w:rsidR="008879B0" w:rsidRPr="008879B0">
        <w:t xml:space="preserve"> The development of digital learning channels and Lead’s multi-region approach will support our organisation’s business plan in respect of agility, sustainability, and response to opportunities.</w:t>
      </w:r>
    </w:p>
    <w:p w14:paraId="1082C901" w14:textId="77777777" w:rsidR="008A7C4D" w:rsidRDefault="008A7C4D" w:rsidP="008A7C4D">
      <w:pPr>
        <w:ind w:right="-316"/>
        <w:rPr>
          <w:b/>
        </w:rPr>
      </w:pPr>
    </w:p>
    <w:p w14:paraId="5FCD83BC" w14:textId="77777777" w:rsidR="00BB0ECF" w:rsidRDefault="00BB0ECF" w:rsidP="008A7C4D">
      <w:pPr>
        <w:ind w:right="-316"/>
        <w:rPr>
          <w:b/>
        </w:rPr>
      </w:pPr>
    </w:p>
    <w:p w14:paraId="3EFE78BE" w14:textId="77777777" w:rsidR="00BB0ECF" w:rsidRDefault="00BB0ECF" w:rsidP="008A7C4D">
      <w:pPr>
        <w:ind w:right="-316"/>
        <w:rPr>
          <w:b/>
        </w:rPr>
      </w:pPr>
    </w:p>
    <w:p w14:paraId="553BE20E" w14:textId="77777777" w:rsidR="00643007" w:rsidRDefault="00643007" w:rsidP="008A7C4D">
      <w:pPr>
        <w:ind w:right="-316"/>
        <w:rPr>
          <w:b/>
        </w:rPr>
      </w:pPr>
    </w:p>
    <w:p w14:paraId="30E9F0F8" w14:textId="46877262" w:rsidR="008A7C4D" w:rsidRPr="00BA1F5F" w:rsidRDefault="008A7C4D" w:rsidP="008A7C4D">
      <w:pPr>
        <w:ind w:right="-316"/>
        <w:rPr>
          <w:b/>
        </w:rPr>
      </w:pPr>
      <w:r>
        <w:rPr>
          <w:b/>
        </w:rPr>
        <w:t>Context</w:t>
      </w:r>
    </w:p>
    <w:p w14:paraId="1925636B" w14:textId="5CB8C780" w:rsidR="008879B0" w:rsidRPr="00726D7A" w:rsidRDefault="008A7C4D" w:rsidP="002D685A">
      <w:pPr>
        <w:ind w:right="-316"/>
        <w:rPr>
          <w:color w:val="000000" w:themeColor="text1"/>
        </w:rPr>
      </w:pPr>
      <w:r w:rsidRPr="00726D7A">
        <w:rPr>
          <w:color w:val="000000" w:themeColor="text1"/>
        </w:rPr>
        <w:t>Lead Scotland is committed to its strategy of reaching more disabled people, carers and those experiencing multiple barriers to learning, education, work and quality of life outcomes, particularly in the post-pandemic environment. Our approach includes being able to offer our commissioners a rapid response to opportunities</w:t>
      </w:r>
      <w:r w:rsidR="00726D7A" w:rsidRPr="00726D7A">
        <w:rPr>
          <w:color w:val="000000" w:themeColor="text1"/>
        </w:rPr>
        <w:t xml:space="preserve"> arising whilst ensuring sustainability of our offer across Scotland. This exciting new role is a key part of that business plan.</w:t>
      </w:r>
    </w:p>
    <w:p w14:paraId="02A8D8B1" w14:textId="77777777" w:rsidR="008A7C4D" w:rsidRPr="00464E39" w:rsidRDefault="008A7C4D" w:rsidP="002D685A">
      <w:pPr>
        <w:ind w:right="-316"/>
        <w:rPr>
          <w:color w:val="FF0000"/>
        </w:rPr>
      </w:pPr>
    </w:p>
    <w:p w14:paraId="738C7CD6" w14:textId="1CDA36F1" w:rsidR="008E4EAD" w:rsidRPr="007F789D" w:rsidRDefault="008E4EAD" w:rsidP="0033583C">
      <w:pPr>
        <w:rPr>
          <w:szCs w:val="24"/>
        </w:rPr>
      </w:pPr>
      <w:r w:rsidRPr="007F789D">
        <w:rPr>
          <w:b/>
          <w:szCs w:val="24"/>
        </w:rPr>
        <w:t>Person Specification</w:t>
      </w:r>
    </w:p>
    <w:p w14:paraId="6F9E1ED7" w14:textId="10D826F5" w:rsidR="001E08FC" w:rsidRDefault="001E08FC" w:rsidP="001E08FC">
      <w:pPr>
        <w:rPr>
          <w:rFonts w:cs="Arial"/>
          <w:b/>
          <w:szCs w:val="24"/>
        </w:rPr>
      </w:pPr>
      <w:r>
        <w:rPr>
          <w:rFonts w:cs="Arial"/>
          <w:b/>
          <w:szCs w:val="24"/>
        </w:rPr>
        <w:t>Post Title:</w:t>
      </w:r>
      <w:r>
        <w:rPr>
          <w:rFonts w:cs="Arial"/>
          <w:b/>
          <w:szCs w:val="24"/>
        </w:rPr>
        <w:tab/>
      </w:r>
      <w:r w:rsidR="002309CB">
        <w:rPr>
          <w:rFonts w:cs="Arial"/>
          <w:b/>
          <w:szCs w:val="24"/>
        </w:rPr>
        <w:t>Learning and Development</w:t>
      </w:r>
      <w:r w:rsidR="008879B0">
        <w:rPr>
          <w:rFonts w:cs="Arial"/>
          <w:b/>
          <w:szCs w:val="24"/>
        </w:rPr>
        <w:t xml:space="preserve"> Officer</w:t>
      </w:r>
    </w:p>
    <w:p w14:paraId="3CD6AB5A" w14:textId="77777777" w:rsidR="008A7C4D" w:rsidRDefault="008A7C4D" w:rsidP="001E08FC">
      <w:pPr>
        <w:rPr>
          <w:rFonts w:cs="Arial"/>
          <w:b/>
          <w:szCs w:val="24"/>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5"/>
        <w:gridCol w:w="4223"/>
      </w:tblGrid>
      <w:tr w:rsidR="00481900" w14:paraId="06D3F1F1" w14:textId="77777777" w:rsidTr="00643007">
        <w:tc>
          <w:tcPr>
            <w:tcW w:w="6125" w:type="dxa"/>
            <w:tcBorders>
              <w:top w:val="single" w:sz="4" w:space="0" w:color="auto"/>
              <w:left w:val="single" w:sz="4" w:space="0" w:color="auto"/>
              <w:bottom w:val="single" w:sz="4" w:space="0" w:color="auto"/>
              <w:right w:val="single" w:sz="4" w:space="0" w:color="auto"/>
            </w:tcBorders>
            <w:shd w:val="clear" w:color="auto" w:fill="auto"/>
            <w:hideMark/>
          </w:tcPr>
          <w:p w14:paraId="71F39083" w14:textId="77777777" w:rsidR="008A7C4D" w:rsidRPr="00E022FA" w:rsidRDefault="008A7C4D" w:rsidP="00FD1A41">
            <w:pPr>
              <w:rPr>
                <w:rFonts w:cs="Arial"/>
                <w:b/>
                <w:sz w:val="22"/>
                <w:szCs w:val="22"/>
              </w:rPr>
            </w:pPr>
            <w:r w:rsidRPr="00E022FA">
              <w:rPr>
                <w:rFonts w:cs="Arial"/>
                <w:b/>
                <w:sz w:val="22"/>
                <w:szCs w:val="22"/>
              </w:rPr>
              <w:t xml:space="preserve">Essential </w:t>
            </w:r>
          </w:p>
        </w:tc>
        <w:tc>
          <w:tcPr>
            <w:tcW w:w="4223" w:type="dxa"/>
            <w:tcBorders>
              <w:top w:val="single" w:sz="4" w:space="0" w:color="auto"/>
              <w:left w:val="single" w:sz="4" w:space="0" w:color="auto"/>
              <w:bottom w:val="single" w:sz="4" w:space="0" w:color="auto"/>
              <w:right w:val="single" w:sz="4" w:space="0" w:color="auto"/>
            </w:tcBorders>
            <w:shd w:val="clear" w:color="auto" w:fill="auto"/>
            <w:hideMark/>
          </w:tcPr>
          <w:p w14:paraId="27FBED86" w14:textId="77777777" w:rsidR="008A7C4D" w:rsidRPr="00E022FA" w:rsidRDefault="008A7C4D" w:rsidP="00FD1A41">
            <w:pPr>
              <w:rPr>
                <w:rFonts w:cs="Arial"/>
                <w:b/>
                <w:sz w:val="22"/>
                <w:szCs w:val="22"/>
              </w:rPr>
            </w:pPr>
            <w:r w:rsidRPr="00E022FA">
              <w:rPr>
                <w:rFonts w:cs="Arial"/>
                <w:b/>
                <w:sz w:val="22"/>
                <w:szCs w:val="22"/>
              </w:rPr>
              <w:t>Desirable</w:t>
            </w:r>
          </w:p>
        </w:tc>
      </w:tr>
      <w:tr w:rsidR="00481900" w14:paraId="0964A7C1" w14:textId="77777777" w:rsidTr="00643007">
        <w:trPr>
          <w:trHeight w:val="8377"/>
        </w:trPr>
        <w:tc>
          <w:tcPr>
            <w:tcW w:w="6125" w:type="dxa"/>
            <w:tcBorders>
              <w:top w:val="single" w:sz="4" w:space="0" w:color="auto"/>
              <w:left w:val="single" w:sz="4" w:space="0" w:color="auto"/>
              <w:right w:val="single" w:sz="4" w:space="0" w:color="auto"/>
            </w:tcBorders>
            <w:shd w:val="clear" w:color="auto" w:fill="auto"/>
            <w:hideMark/>
          </w:tcPr>
          <w:p w14:paraId="4EAC2484" w14:textId="5AD63366" w:rsidR="00E81E2E" w:rsidRDefault="00E81E2E" w:rsidP="00FD1A41">
            <w:pPr>
              <w:numPr>
                <w:ilvl w:val="0"/>
                <w:numId w:val="11"/>
              </w:numPr>
              <w:tabs>
                <w:tab w:val="clear" w:pos="720"/>
              </w:tabs>
              <w:autoSpaceDE w:val="0"/>
              <w:autoSpaceDN w:val="0"/>
              <w:adjustRightInd w:val="0"/>
              <w:ind w:left="351" w:hanging="283"/>
              <w:rPr>
                <w:rFonts w:cs="Arial"/>
                <w:color w:val="000000" w:themeColor="text1"/>
                <w:sz w:val="22"/>
                <w:szCs w:val="22"/>
              </w:rPr>
            </w:pPr>
            <w:r>
              <w:rPr>
                <w:rFonts w:cs="Arial"/>
                <w:color w:val="000000" w:themeColor="text1"/>
                <w:sz w:val="22"/>
                <w:szCs w:val="22"/>
              </w:rPr>
              <w:t>Can demonstrate</w:t>
            </w:r>
            <w:r w:rsidR="004643B8">
              <w:rPr>
                <w:rFonts w:cs="Arial"/>
                <w:color w:val="000000" w:themeColor="text1"/>
                <w:sz w:val="22"/>
                <w:szCs w:val="22"/>
              </w:rPr>
              <w:t xml:space="preserve"> </w:t>
            </w:r>
            <w:r w:rsidR="0011058E">
              <w:rPr>
                <w:rFonts w:cs="Arial"/>
                <w:color w:val="000000" w:themeColor="text1"/>
                <w:sz w:val="22"/>
                <w:szCs w:val="22"/>
              </w:rPr>
              <w:t>learning or education achievement to HN level</w:t>
            </w:r>
            <w:r w:rsidR="00481900">
              <w:rPr>
                <w:rFonts w:cs="Arial"/>
                <w:color w:val="000000" w:themeColor="text1"/>
                <w:sz w:val="22"/>
                <w:szCs w:val="22"/>
              </w:rPr>
              <w:t xml:space="preserve"> or above.</w:t>
            </w:r>
          </w:p>
          <w:p w14:paraId="61DF84C9" w14:textId="7111B07A" w:rsidR="008A7C4D" w:rsidRPr="008A7C4D" w:rsidRDefault="008A7C4D" w:rsidP="00FD1A41">
            <w:pPr>
              <w:numPr>
                <w:ilvl w:val="0"/>
                <w:numId w:val="11"/>
              </w:numPr>
              <w:tabs>
                <w:tab w:val="clear" w:pos="720"/>
              </w:tabs>
              <w:autoSpaceDE w:val="0"/>
              <w:autoSpaceDN w:val="0"/>
              <w:adjustRightInd w:val="0"/>
              <w:ind w:left="351" w:hanging="283"/>
              <w:rPr>
                <w:rFonts w:cs="Arial"/>
                <w:color w:val="000000" w:themeColor="text1"/>
                <w:sz w:val="22"/>
                <w:szCs w:val="22"/>
              </w:rPr>
            </w:pPr>
            <w:r w:rsidRPr="008A7C4D">
              <w:rPr>
                <w:rFonts w:cs="Arial"/>
                <w:color w:val="000000" w:themeColor="text1"/>
                <w:sz w:val="22"/>
                <w:szCs w:val="22"/>
              </w:rPr>
              <w:t>Can demonstrate having excellent digital skills.</w:t>
            </w:r>
          </w:p>
          <w:p w14:paraId="2F1E7464" w14:textId="101258C8" w:rsidR="008A7C4D" w:rsidRPr="008A7C4D" w:rsidRDefault="008A7C4D" w:rsidP="008A7C4D">
            <w:pPr>
              <w:pStyle w:val="ListParagraph"/>
              <w:numPr>
                <w:ilvl w:val="0"/>
                <w:numId w:val="11"/>
              </w:numPr>
              <w:tabs>
                <w:tab w:val="clear" w:pos="720"/>
              </w:tabs>
              <w:spacing w:after="160" w:line="259" w:lineRule="auto"/>
              <w:ind w:left="314" w:hanging="284"/>
              <w:contextualSpacing/>
              <w:rPr>
                <w:color w:val="000000" w:themeColor="text1"/>
                <w:sz w:val="22"/>
                <w:szCs w:val="22"/>
              </w:rPr>
            </w:pPr>
            <w:r w:rsidRPr="008A7C4D">
              <w:rPr>
                <w:rFonts w:eastAsia="Arial" w:cs="Arial"/>
                <w:color w:val="000000" w:themeColor="text1"/>
                <w:sz w:val="22"/>
                <w:szCs w:val="22"/>
              </w:rPr>
              <w:t>Experience of prioritising and co-ordinating work across more than one workstream.</w:t>
            </w:r>
          </w:p>
          <w:p w14:paraId="21AA3051" w14:textId="66B4D77B" w:rsidR="008A7C4D" w:rsidRPr="008A7C4D" w:rsidRDefault="008A7C4D" w:rsidP="008A7C4D">
            <w:pPr>
              <w:pStyle w:val="ListParagraph"/>
              <w:numPr>
                <w:ilvl w:val="0"/>
                <w:numId w:val="11"/>
              </w:numPr>
              <w:tabs>
                <w:tab w:val="clear" w:pos="720"/>
              </w:tabs>
              <w:spacing w:after="160" w:line="259" w:lineRule="auto"/>
              <w:ind w:left="314" w:hanging="284"/>
              <w:contextualSpacing/>
              <w:rPr>
                <w:color w:val="000000" w:themeColor="text1"/>
                <w:sz w:val="22"/>
                <w:szCs w:val="22"/>
              </w:rPr>
            </w:pPr>
            <w:r w:rsidRPr="008A7C4D">
              <w:rPr>
                <w:rFonts w:eastAsia="Arial" w:cs="Arial"/>
                <w:color w:val="000000" w:themeColor="text1"/>
                <w:sz w:val="22"/>
                <w:szCs w:val="22"/>
              </w:rPr>
              <w:t>Experience of delivering quality work within deadlines</w:t>
            </w:r>
            <w:r w:rsidR="006A3243">
              <w:rPr>
                <w:rFonts w:eastAsia="Arial" w:cs="Arial"/>
                <w:color w:val="000000" w:themeColor="text1"/>
                <w:sz w:val="22"/>
                <w:szCs w:val="22"/>
              </w:rPr>
              <w:t>.</w:t>
            </w:r>
          </w:p>
          <w:p w14:paraId="2AE4AC13" w14:textId="4A8BBBF1" w:rsidR="008A7C4D" w:rsidRPr="008A7C4D" w:rsidRDefault="008A7C4D" w:rsidP="008A7C4D">
            <w:pPr>
              <w:pStyle w:val="ListParagraph"/>
              <w:numPr>
                <w:ilvl w:val="0"/>
                <w:numId w:val="11"/>
              </w:numPr>
              <w:tabs>
                <w:tab w:val="clear" w:pos="720"/>
              </w:tabs>
              <w:spacing w:after="160" w:line="259" w:lineRule="auto"/>
              <w:ind w:left="314" w:hanging="284"/>
              <w:contextualSpacing/>
              <w:rPr>
                <w:color w:val="000000" w:themeColor="text1"/>
                <w:sz w:val="22"/>
                <w:szCs w:val="22"/>
              </w:rPr>
            </w:pPr>
            <w:r w:rsidRPr="008A7C4D">
              <w:rPr>
                <w:color w:val="000000" w:themeColor="text1"/>
                <w:sz w:val="22"/>
                <w:szCs w:val="22"/>
              </w:rPr>
              <w:t>Problem solving skills</w:t>
            </w:r>
          </w:p>
          <w:p w14:paraId="6DB5F659" w14:textId="329BF387" w:rsidR="008A7C4D" w:rsidRPr="008A7C4D" w:rsidRDefault="008A7C4D" w:rsidP="008A7C4D">
            <w:pPr>
              <w:pStyle w:val="ListParagraph"/>
              <w:numPr>
                <w:ilvl w:val="0"/>
                <w:numId w:val="11"/>
              </w:numPr>
              <w:tabs>
                <w:tab w:val="clear" w:pos="720"/>
              </w:tabs>
              <w:spacing w:after="160" w:line="259" w:lineRule="auto"/>
              <w:ind w:left="314" w:hanging="284"/>
              <w:contextualSpacing/>
              <w:rPr>
                <w:color w:val="000000" w:themeColor="text1"/>
                <w:sz w:val="22"/>
                <w:szCs w:val="22"/>
              </w:rPr>
            </w:pPr>
            <w:r w:rsidRPr="008A7C4D">
              <w:rPr>
                <w:color w:val="000000" w:themeColor="text1"/>
                <w:sz w:val="22"/>
                <w:szCs w:val="22"/>
              </w:rPr>
              <w:t>Office 365 experience</w:t>
            </w:r>
          </w:p>
          <w:p w14:paraId="50445E97" w14:textId="77777777" w:rsidR="008A7C4D" w:rsidRPr="008A7C4D" w:rsidRDefault="008A7C4D" w:rsidP="0049296B">
            <w:pPr>
              <w:pStyle w:val="ListParagraph"/>
              <w:numPr>
                <w:ilvl w:val="0"/>
                <w:numId w:val="22"/>
              </w:numPr>
              <w:ind w:left="351" w:hanging="283"/>
              <w:contextualSpacing/>
              <w:rPr>
                <w:rFonts w:cs="Arial"/>
                <w:color w:val="000000" w:themeColor="text1"/>
                <w:sz w:val="22"/>
                <w:szCs w:val="22"/>
              </w:rPr>
            </w:pPr>
            <w:r w:rsidRPr="008A7C4D">
              <w:rPr>
                <w:rFonts w:cs="Arial"/>
                <w:color w:val="000000" w:themeColor="text1"/>
                <w:sz w:val="22"/>
                <w:szCs w:val="22"/>
              </w:rPr>
              <w:t>Have previous experience of working with disabled adults experiencing a range of barriers.</w:t>
            </w:r>
          </w:p>
          <w:p w14:paraId="69EDB42C" w14:textId="0758C363" w:rsidR="008A7C4D" w:rsidRPr="008A7C4D" w:rsidRDefault="008A7C4D" w:rsidP="00FD1A41">
            <w:pPr>
              <w:pStyle w:val="ListParagraph"/>
              <w:numPr>
                <w:ilvl w:val="0"/>
                <w:numId w:val="22"/>
              </w:numPr>
              <w:ind w:left="351" w:hanging="283"/>
              <w:contextualSpacing/>
              <w:rPr>
                <w:rFonts w:cs="Arial"/>
                <w:color w:val="000000" w:themeColor="text1"/>
                <w:sz w:val="22"/>
                <w:szCs w:val="22"/>
              </w:rPr>
            </w:pPr>
            <w:r w:rsidRPr="66F0551F">
              <w:rPr>
                <w:rFonts w:cs="Arial"/>
                <w:color w:val="000000" w:themeColor="text1"/>
                <w:sz w:val="22"/>
                <w:szCs w:val="22"/>
              </w:rPr>
              <w:t>Previous experience of working one-to-one</w:t>
            </w:r>
            <w:r w:rsidR="51B55A5B" w:rsidRPr="66F0551F">
              <w:rPr>
                <w:rFonts w:cs="Arial"/>
                <w:color w:val="000000" w:themeColor="text1"/>
                <w:sz w:val="22"/>
                <w:szCs w:val="22"/>
              </w:rPr>
              <w:t xml:space="preserve"> </w:t>
            </w:r>
            <w:r w:rsidRPr="66F0551F">
              <w:rPr>
                <w:rFonts w:cs="Arial"/>
                <w:color w:val="000000" w:themeColor="text1"/>
                <w:sz w:val="22"/>
                <w:szCs w:val="22"/>
              </w:rPr>
              <w:t>with disabled people to gain positive outcomes</w:t>
            </w:r>
          </w:p>
          <w:p w14:paraId="5F25FCB6" w14:textId="77777777" w:rsidR="008A7C4D" w:rsidRPr="008A7C4D" w:rsidRDefault="008A7C4D" w:rsidP="00FD1A41">
            <w:pPr>
              <w:pStyle w:val="ListParagraph"/>
              <w:numPr>
                <w:ilvl w:val="0"/>
                <w:numId w:val="22"/>
              </w:numPr>
              <w:ind w:left="351" w:hanging="283"/>
              <w:contextualSpacing/>
              <w:rPr>
                <w:rFonts w:cs="Arial"/>
                <w:color w:val="000000" w:themeColor="text1"/>
                <w:sz w:val="22"/>
                <w:szCs w:val="22"/>
              </w:rPr>
            </w:pPr>
            <w:r w:rsidRPr="008A7C4D">
              <w:rPr>
                <w:rFonts w:cs="Arial"/>
                <w:color w:val="000000" w:themeColor="text1"/>
                <w:sz w:val="22"/>
                <w:szCs w:val="22"/>
              </w:rPr>
              <w:t>Ability to engage participants and support progression</w:t>
            </w:r>
          </w:p>
          <w:p w14:paraId="4F5CAE34" w14:textId="77777777" w:rsidR="008A7C4D" w:rsidRPr="008A7C4D" w:rsidRDefault="008A7C4D" w:rsidP="00FD1A41">
            <w:pPr>
              <w:pStyle w:val="ListParagraph"/>
              <w:numPr>
                <w:ilvl w:val="0"/>
                <w:numId w:val="22"/>
              </w:numPr>
              <w:ind w:left="351" w:hanging="283"/>
              <w:contextualSpacing/>
              <w:rPr>
                <w:rFonts w:cs="Arial"/>
                <w:color w:val="000000" w:themeColor="text1"/>
                <w:sz w:val="22"/>
                <w:szCs w:val="22"/>
              </w:rPr>
            </w:pPr>
            <w:r w:rsidRPr="008A7C4D">
              <w:rPr>
                <w:rFonts w:cs="Arial"/>
                <w:color w:val="000000" w:themeColor="text1"/>
                <w:sz w:val="22"/>
                <w:szCs w:val="22"/>
              </w:rPr>
              <w:t>Previous experience of delivering non-formal and accredited learning programmes.</w:t>
            </w:r>
          </w:p>
          <w:p w14:paraId="3193E3CC" w14:textId="77777777" w:rsidR="008A7C4D" w:rsidRPr="008A7C4D" w:rsidRDefault="008A7C4D" w:rsidP="00FD1A41">
            <w:pPr>
              <w:pStyle w:val="ListParagraph"/>
              <w:numPr>
                <w:ilvl w:val="0"/>
                <w:numId w:val="22"/>
              </w:numPr>
              <w:ind w:left="351" w:hanging="283"/>
              <w:contextualSpacing/>
              <w:rPr>
                <w:rFonts w:cs="Arial"/>
                <w:color w:val="000000" w:themeColor="text1"/>
                <w:sz w:val="22"/>
                <w:szCs w:val="22"/>
              </w:rPr>
            </w:pPr>
            <w:r w:rsidRPr="008A7C4D">
              <w:rPr>
                <w:rFonts w:cs="Arial"/>
                <w:color w:val="000000" w:themeColor="text1"/>
                <w:sz w:val="22"/>
                <w:szCs w:val="22"/>
              </w:rPr>
              <w:t>Understanding and experience of person-centred approaches to service delivery.</w:t>
            </w:r>
          </w:p>
          <w:p w14:paraId="1196D9F6" w14:textId="77777777" w:rsidR="008A7C4D" w:rsidRPr="008A7C4D" w:rsidRDefault="008A7C4D" w:rsidP="0049296B">
            <w:pPr>
              <w:numPr>
                <w:ilvl w:val="0"/>
                <w:numId w:val="22"/>
              </w:numPr>
              <w:autoSpaceDE w:val="0"/>
              <w:autoSpaceDN w:val="0"/>
              <w:adjustRightInd w:val="0"/>
              <w:ind w:left="317" w:hanging="283"/>
              <w:rPr>
                <w:rFonts w:cs="Arial"/>
                <w:color w:val="000000" w:themeColor="text1"/>
                <w:sz w:val="22"/>
                <w:szCs w:val="22"/>
              </w:rPr>
            </w:pPr>
            <w:r w:rsidRPr="008A7C4D">
              <w:rPr>
                <w:rFonts w:cs="Arial"/>
                <w:color w:val="000000" w:themeColor="text1"/>
                <w:sz w:val="22"/>
                <w:szCs w:val="22"/>
              </w:rPr>
              <w:t>Experience of working in adult education.</w:t>
            </w:r>
          </w:p>
          <w:p w14:paraId="63346577" w14:textId="4F5B3AE0" w:rsidR="008A7C4D" w:rsidRPr="008A7C4D" w:rsidRDefault="008A7C4D" w:rsidP="0049296B">
            <w:pPr>
              <w:numPr>
                <w:ilvl w:val="0"/>
                <w:numId w:val="22"/>
              </w:numPr>
              <w:autoSpaceDE w:val="0"/>
              <w:autoSpaceDN w:val="0"/>
              <w:adjustRightInd w:val="0"/>
              <w:ind w:left="317" w:hanging="283"/>
              <w:rPr>
                <w:rFonts w:cs="Arial"/>
                <w:color w:val="000000" w:themeColor="text1"/>
                <w:sz w:val="22"/>
                <w:szCs w:val="22"/>
              </w:rPr>
            </w:pPr>
            <w:r w:rsidRPr="008A7C4D">
              <w:rPr>
                <w:rFonts w:cs="Arial"/>
                <w:color w:val="000000" w:themeColor="text1"/>
                <w:sz w:val="22"/>
                <w:szCs w:val="22"/>
              </w:rPr>
              <w:t>Experience of delivering digital skills learning at elementary</w:t>
            </w:r>
            <w:r w:rsidR="006A3243">
              <w:rPr>
                <w:rFonts w:cs="Arial"/>
                <w:color w:val="000000" w:themeColor="text1"/>
                <w:sz w:val="22"/>
                <w:szCs w:val="22"/>
              </w:rPr>
              <w:t xml:space="preserve"> and more advanced</w:t>
            </w:r>
            <w:r w:rsidRPr="008A7C4D">
              <w:rPr>
                <w:rFonts w:cs="Arial"/>
                <w:color w:val="000000" w:themeColor="text1"/>
                <w:sz w:val="22"/>
                <w:szCs w:val="22"/>
              </w:rPr>
              <w:t xml:space="preserve"> levels.</w:t>
            </w:r>
          </w:p>
          <w:p w14:paraId="75F0EA03" w14:textId="77777777" w:rsidR="008A7C4D" w:rsidRPr="008A7C4D" w:rsidRDefault="008A7C4D" w:rsidP="00FD1A41">
            <w:pPr>
              <w:pStyle w:val="ListParagraph"/>
              <w:numPr>
                <w:ilvl w:val="0"/>
                <w:numId w:val="23"/>
              </w:numPr>
              <w:ind w:left="351" w:hanging="283"/>
              <w:contextualSpacing/>
              <w:rPr>
                <w:rFonts w:cs="Arial"/>
                <w:color w:val="000000" w:themeColor="text1"/>
                <w:sz w:val="22"/>
                <w:szCs w:val="22"/>
              </w:rPr>
            </w:pPr>
            <w:r w:rsidRPr="008A7C4D">
              <w:rPr>
                <w:rFonts w:cs="Arial"/>
                <w:color w:val="000000" w:themeColor="text1"/>
                <w:sz w:val="22"/>
                <w:szCs w:val="22"/>
              </w:rPr>
              <w:t>Excellent communication and interpersonal skills</w:t>
            </w:r>
            <w:r w:rsidRPr="008A7C4D">
              <w:rPr>
                <w:rFonts w:cs="Arial"/>
                <w:b/>
                <w:color w:val="000000" w:themeColor="text1"/>
                <w:sz w:val="22"/>
                <w:szCs w:val="22"/>
              </w:rPr>
              <w:t xml:space="preserve">, </w:t>
            </w:r>
          </w:p>
          <w:p w14:paraId="364E67CE" w14:textId="77777777" w:rsidR="008A7C4D" w:rsidRPr="008A7C4D" w:rsidRDefault="008A7C4D" w:rsidP="00FD1A41">
            <w:pPr>
              <w:pStyle w:val="ListParagraph"/>
              <w:numPr>
                <w:ilvl w:val="0"/>
                <w:numId w:val="23"/>
              </w:numPr>
              <w:ind w:left="351" w:hanging="283"/>
              <w:contextualSpacing/>
              <w:rPr>
                <w:rFonts w:cs="Arial"/>
                <w:color w:val="000000" w:themeColor="text1"/>
                <w:sz w:val="22"/>
                <w:szCs w:val="22"/>
              </w:rPr>
            </w:pPr>
            <w:r w:rsidRPr="008A7C4D">
              <w:rPr>
                <w:rFonts w:cs="Arial"/>
                <w:color w:val="000000" w:themeColor="text1"/>
                <w:sz w:val="22"/>
                <w:szCs w:val="22"/>
              </w:rPr>
              <w:t>Excellent organisation skills.</w:t>
            </w:r>
          </w:p>
          <w:p w14:paraId="78F12745" w14:textId="77777777" w:rsidR="008A7C4D" w:rsidRPr="008A7C4D" w:rsidRDefault="008A7C4D" w:rsidP="00FD1A41">
            <w:pPr>
              <w:numPr>
                <w:ilvl w:val="0"/>
                <w:numId w:val="23"/>
              </w:numPr>
              <w:autoSpaceDE w:val="0"/>
              <w:autoSpaceDN w:val="0"/>
              <w:adjustRightInd w:val="0"/>
              <w:ind w:left="351" w:hanging="283"/>
              <w:rPr>
                <w:rFonts w:cs="Arial"/>
                <w:color w:val="000000" w:themeColor="text1"/>
                <w:sz w:val="22"/>
                <w:szCs w:val="22"/>
              </w:rPr>
            </w:pPr>
            <w:r w:rsidRPr="008A7C4D">
              <w:rPr>
                <w:rFonts w:cs="Arial"/>
                <w:color w:val="000000" w:themeColor="text1"/>
                <w:sz w:val="22"/>
                <w:szCs w:val="22"/>
              </w:rPr>
              <w:t>Experience of supporting disabled people or others who are experiencing a range of barriers to learning.</w:t>
            </w:r>
          </w:p>
          <w:p w14:paraId="7EC7239B" w14:textId="77777777" w:rsidR="008A7C4D" w:rsidRPr="008A7C4D" w:rsidRDefault="008A7C4D" w:rsidP="00FD1A41">
            <w:pPr>
              <w:pStyle w:val="ListParagraph"/>
              <w:numPr>
                <w:ilvl w:val="0"/>
                <w:numId w:val="23"/>
              </w:numPr>
              <w:ind w:left="351" w:hanging="283"/>
              <w:contextualSpacing/>
              <w:rPr>
                <w:rFonts w:cs="Arial"/>
                <w:color w:val="000000" w:themeColor="text1"/>
                <w:sz w:val="22"/>
                <w:szCs w:val="22"/>
              </w:rPr>
            </w:pPr>
            <w:r w:rsidRPr="008A7C4D">
              <w:rPr>
                <w:rFonts w:cs="Arial"/>
                <w:color w:val="000000" w:themeColor="text1"/>
                <w:sz w:val="22"/>
                <w:szCs w:val="22"/>
              </w:rPr>
              <w:t>Excellent social skills.</w:t>
            </w:r>
          </w:p>
          <w:p w14:paraId="38ADDF74" w14:textId="77777777" w:rsidR="008A7C4D" w:rsidRPr="008A7C4D" w:rsidRDefault="008A7C4D" w:rsidP="00FD1A41">
            <w:pPr>
              <w:pStyle w:val="ListParagraph"/>
              <w:numPr>
                <w:ilvl w:val="0"/>
                <w:numId w:val="23"/>
              </w:numPr>
              <w:ind w:left="351" w:hanging="283"/>
              <w:contextualSpacing/>
              <w:rPr>
                <w:rFonts w:cs="Arial"/>
                <w:color w:val="000000" w:themeColor="text1"/>
                <w:sz w:val="22"/>
                <w:szCs w:val="22"/>
              </w:rPr>
            </w:pPr>
            <w:r w:rsidRPr="008A7C4D">
              <w:rPr>
                <w:rFonts w:cs="Arial"/>
                <w:color w:val="000000" w:themeColor="text1"/>
                <w:sz w:val="22"/>
                <w:szCs w:val="22"/>
              </w:rPr>
              <w:t>Be motivated and able to motivate others.</w:t>
            </w:r>
          </w:p>
          <w:p w14:paraId="01623F95" w14:textId="77777777" w:rsidR="008A7C4D" w:rsidRPr="008A7C4D" w:rsidRDefault="008A7C4D" w:rsidP="00FD1A41">
            <w:pPr>
              <w:pStyle w:val="ListParagraph"/>
              <w:numPr>
                <w:ilvl w:val="0"/>
                <w:numId w:val="23"/>
              </w:numPr>
              <w:ind w:left="351" w:hanging="283"/>
              <w:contextualSpacing/>
              <w:rPr>
                <w:rFonts w:cs="Arial"/>
                <w:color w:val="000000" w:themeColor="text1"/>
                <w:sz w:val="22"/>
                <w:szCs w:val="22"/>
              </w:rPr>
            </w:pPr>
            <w:r w:rsidRPr="008A7C4D">
              <w:rPr>
                <w:rFonts w:cs="Arial"/>
                <w:color w:val="000000" w:themeColor="text1"/>
                <w:sz w:val="22"/>
                <w:szCs w:val="22"/>
              </w:rPr>
              <w:t>Active listener.</w:t>
            </w:r>
          </w:p>
          <w:p w14:paraId="312DF3D2" w14:textId="77777777" w:rsidR="008A7C4D" w:rsidRPr="008A7C4D" w:rsidRDefault="008A7C4D" w:rsidP="00FD1A41">
            <w:pPr>
              <w:pStyle w:val="ListParagraph"/>
              <w:numPr>
                <w:ilvl w:val="0"/>
                <w:numId w:val="23"/>
              </w:numPr>
              <w:ind w:left="351" w:hanging="283"/>
              <w:contextualSpacing/>
              <w:rPr>
                <w:rFonts w:cs="Arial"/>
                <w:color w:val="000000" w:themeColor="text1"/>
                <w:sz w:val="22"/>
                <w:szCs w:val="22"/>
              </w:rPr>
            </w:pPr>
            <w:r w:rsidRPr="008A7C4D">
              <w:rPr>
                <w:rFonts w:cs="Arial"/>
                <w:color w:val="000000" w:themeColor="text1"/>
                <w:sz w:val="22"/>
                <w:szCs w:val="22"/>
              </w:rPr>
              <w:t>Holistic approach/non-judgemental.</w:t>
            </w:r>
          </w:p>
          <w:p w14:paraId="56F60ECD" w14:textId="3F0A6396" w:rsidR="008A7C4D" w:rsidRPr="008A7C4D" w:rsidRDefault="008A7C4D" w:rsidP="008A7C4D">
            <w:pPr>
              <w:pStyle w:val="ListParagraph"/>
              <w:numPr>
                <w:ilvl w:val="0"/>
                <w:numId w:val="25"/>
              </w:numPr>
              <w:ind w:left="351" w:hanging="283"/>
              <w:contextualSpacing/>
              <w:rPr>
                <w:rFonts w:cs="Arial"/>
                <w:color w:val="000000" w:themeColor="text1"/>
                <w:sz w:val="22"/>
                <w:szCs w:val="22"/>
              </w:rPr>
            </w:pPr>
            <w:r w:rsidRPr="008A7C4D">
              <w:rPr>
                <w:rFonts w:cs="Arial"/>
                <w:color w:val="000000" w:themeColor="text1"/>
                <w:sz w:val="22"/>
                <w:szCs w:val="22"/>
              </w:rPr>
              <w:t>Clear PVG check.</w:t>
            </w:r>
          </w:p>
        </w:tc>
        <w:tc>
          <w:tcPr>
            <w:tcW w:w="4223" w:type="dxa"/>
            <w:tcBorders>
              <w:top w:val="single" w:sz="4" w:space="0" w:color="auto"/>
              <w:left w:val="single" w:sz="4" w:space="0" w:color="auto"/>
              <w:right w:val="single" w:sz="4" w:space="0" w:color="auto"/>
            </w:tcBorders>
            <w:shd w:val="clear" w:color="auto" w:fill="auto"/>
            <w:hideMark/>
          </w:tcPr>
          <w:p w14:paraId="38A2AB03" w14:textId="77777777" w:rsidR="008A7C4D" w:rsidRPr="008A7C4D" w:rsidRDefault="008A7C4D" w:rsidP="00FD1A41">
            <w:pPr>
              <w:numPr>
                <w:ilvl w:val="0"/>
                <w:numId w:val="26"/>
              </w:numPr>
              <w:ind w:left="317" w:hanging="283"/>
              <w:rPr>
                <w:rFonts w:cs="Arial"/>
                <w:color w:val="000000" w:themeColor="text1"/>
                <w:sz w:val="22"/>
                <w:szCs w:val="22"/>
              </w:rPr>
            </w:pPr>
            <w:r w:rsidRPr="008A7C4D">
              <w:rPr>
                <w:rFonts w:cs="Arial"/>
                <w:color w:val="000000" w:themeColor="text1"/>
                <w:sz w:val="22"/>
                <w:szCs w:val="22"/>
              </w:rPr>
              <w:t>Hold an Assessors Award or have experience of assessing.</w:t>
            </w:r>
          </w:p>
          <w:p w14:paraId="217D726C" w14:textId="77777777" w:rsidR="008A7C4D" w:rsidRPr="008A7C4D" w:rsidRDefault="008A7C4D" w:rsidP="00A05818">
            <w:pPr>
              <w:numPr>
                <w:ilvl w:val="0"/>
                <w:numId w:val="22"/>
              </w:numPr>
              <w:ind w:left="317" w:hanging="283"/>
              <w:rPr>
                <w:rFonts w:cs="Arial"/>
                <w:color w:val="000000" w:themeColor="text1"/>
                <w:sz w:val="22"/>
                <w:szCs w:val="22"/>
              </w:rPr>
            </w:pPr>
            <w:r w:rsidRPr="008A7C4D">
              <w:rPr>
                <w:rFonts w:cs="Arial"/>
                <w:color w:val="000000" w:themeColor="text1"/>
                <w:sz w:val="22"/>
                <w:szCs w:val="22"/>
              </w:rPr>
              <w:t>Understanding of working in the third sector.</w:t>
            </w:r>
          </w:p>
          <w:p w14:paraId="649B5985" w14:textId="77777777" w:rsidR="008A7C4D" w:rsidRPr="008A7C4D" w:rsidRDefault="008A7C4D" w:rsidP="00A05818">
            <w:pPr>
              <w:numPr>
                <w:ilvl w:val="0"/>
                <w:numId w:val="22"/>
              </w:numPr>
              <w:autoSpaceDE w:val="0"/>
              <w:autoSpaceDN w:val="0"/>
              <w:adjustRightInd w:val="0"/>
              <w:ind w:left="317" w:hanging="283"/>
              <w:rPr>
                <w:rFonts w:cs="Arial"/>
                <w:color w:val="000000" w:themeColor="text1"/>
                <w:sz w:val="22"/>
                <w:szCs w:val="22"/>
              </w:rPr>
            </w:pPr>
            <w:r w:rsidRPr="008A7C4D">
              <w:rPr>
                <w:rFonts w:cs="Arial"/>
                <w:color w:val="000000" w:themeColor="text1"/>
                <w:sz w:val="22"/>
                <w:szCs w:val="22"/>
              </w:rPr>
              <w:t>Volunteer management experience</w:t>
            </w:r>
          </w:p>
          <w:p w14:paraId="6E38E113" w14:textId="77777777" w:rsidR="008A7C4D" w:rsidRPr="008A7C4D" w:rsidRDefault="008A7C4D" w:rsidP="00A05818">
            <w:pPr>
              <w:pStyle w:val="ListParagraph"/>
              <w:numPr>
                <w:ilvl w:val="0"/>
                <w:numId w:val="22"/>
              </w:numPr>
              <w:ind w:left="317" w:hanging="283"/>
              <w:contextualSpacing/>
              <w:rPr>
                <w:rFonts w:cs="Arial"/>
                <w:color w:val="000000" w:themeColor="text1"/>
                <w:sz w:val="22"/>
                <w:szCs w:val="22"/>
              </w:rPr>
            </w:pPr>
            <w:r w:rsidRPr="008A7C4D">
              <w:rPr>
                <w:rFonts w:cs="Arial"/>
                <w:color w:val="000000" w:themeColor="text1"/>
                <w:sz w:val="22"/>
                <w:szCs w:val="22"/>
              </w:rPr>
              <w:t>Previous experience of designing and tailoring learning programmes.</w:t>
            </w:r>
          </w:p>
          <w:p w14:paraId="171F7DD5" w14:textId="23DA4C4D" w:rsidR="008A7C4D" w:rsidRPr="008A7C4D" w:rsidRDefault="008A7C4D" w:rsidP="00A05818">
            <w:pPr>
              <w:pStyle w:val="ListParagraph"/>
              <w:numPr>
                <w:ilvl w:val="0"/>
                <w:numId w:val="22"/>
              </w:numPr>
              <w:ind w:left="317" w:hanging="283"/>
              <w:contextualSpacing/>
              <w:rPr>
                <w:rFonts w:cs="Arial"/>
                <w:color w:val="000000" w:themeColor="text1"/>
                <w:sz w:val="22"/>
                <w:szCs w:val="22"/>
              </w:rPr>
            </w:pPr>
            <w:r w:rsidRPr="008A7C4D">
              <w:rPr>
                <w:rFonts w:cs="Arial"/>
                <w:color w:val="000000" w:themeColor="text1"/>
                <w:sz w:val="22"/>
                <w:szCs w:val="22"/>
              </w:rPr>
              <w:t>Commitment to continuous professional development.</w:t>
            </w:r>
          </w:p>
          <w:p w14:paraId="08ADD9AD" w14:textId="5BF0398D" w:rsidR="008A7C4D" w:rsidRDefault="008A7C4D" w:rsidP="00A05818">
            <w:pPr>
              <w:pStyle w:val="ListParagraph"/>
              <w:numPr>
                <w:ilvl w:val="0"/>
                <w:numId w:val="22"/>
              </w:numPr>
              <w:ind w:left="317" w:hanging="283"/>
              <w:contextualSpacing/>
              <w:rPr>
                <w:rFonts w:cs="Arial"/>
                <w:color w:val="000000" w:themeColor="text1"/>
                <w:sz w:val="22"/>
                <w:szCs w:val="22"/>
              </w:rPr>
            </w:pPr>
            <w:r w:rsidRPr="008A7C4D">
              <w:rPr>
                <w:rFonts w:cs="Arial"/>
                <w:color w:val="000000" w:themeColor="text1"/>
                <w:sz w:val="22"/>
                <w:szCs w:val="22"/>
              </w:rPr>
              <w:t xml:space="preserve">Experience in developing digital learning solutions </w:t>
            </w:r>
            <w:r w:rsidR="008A3B97">
              <w:rPr>
                <w:rFonts w:cs="Arial"/>
                <w:color w:val="000000" w:themeColor="text1"/>
                <w:sz w:val="22"/>
                <w:szCs w:val="22"/>
              </w:rPr>
              <w:t>using online</w:t>
            </w:r>
            <w:r w:rsidR="00F24862">
              <w:rPr>
                <w:rFonts w:cs="Arial"/>
                <w:color w:val="000000" w:themeColor="text1"/>
                <w:sz w:val="22"/>
                <w:szCs w:val="22"/>
              </w:rPr>
              <w:t xml:space="preserve"> </w:t>
            </w:r>
            <w:r w:rsidRPr="008A7C4D">
              <w:rPr>
                <w:rFonts w:cs="Arial"/>
                <w:color w:val="000000" w:themeColor="text1"/>
                <w:sz w:val="22"/>
                <w:szCs w:val="22"/>
              </w:rPr>
              <w:t>platforms.</w:t>
            </w:r>
          </w:p>
          <w:p w14:paraId="40D61193" w14:textId="47B0D765" w:rsidR="003C2342" w:rsidRPr="008A7C4D" w:rsidRDefault="003C2342" w:rsidP="00A05818">
            <w:pPr>
              <w:pStyle w:val="ListParagraph"/>
              <w:numPr>
                <w:ilvl w:val="0"/>
                <w:numId w:val="22"/>
              </w:numPr>
              <w:ind w:left="317" w:hanging="283"/>
              <w:contextualSpacing/>
              <w:rPr>
                <w:rFonts w:cs="Arial"/>
                <w:color w:val="000000" w:themeColor="text1"/>
                <w:sz w:val="22"/>
                <w:szCs w:val="22"/>
              </w:rPr>
            </w:pPr>
            <w:r>
              <w:rPr>
                <w:rFonts w:cs="Arial"/>
                <w:color w:val="000000" w:themeColor="text1"/>
                <w:sz w:val="22"/>
                <w:szCs w:val="22"/>
              </w:rPr>
              <w:t xml:space="preserve">Experience of delivering </w:t>
            </w:r>
            <w:r w:rsidR="006D6C4A">
              <w:rPr>
                <w:rFonts w:cs="Arial"/>
                <w:color w:val="000000" w:themeColor="text1"/>
                <w:sz w:val="22"/>
                <w:szCs w:val="22"/>
              </w:rPr>
              <w:t>learning opportunities</w:t>
            </w:r>
            <w:r w:rsidR="006F1378">
              <w:rPr>
                <w:rFonts w:cs="Arial"/>
                <w:color w:val="000000" w:themeColor="text1"/>
                <w:sz w:val="22"/>
                <w:szCs w:val="22"/>
              </w:rPr>
              <w:t xml:space="preserve"> and events</w:t>
            </w:r>
            <w:r w:rsidR="006D6C4A">
              <w:rPr>
                <w:rFonts w:cs="Arial"/>
                <w:color w:val="000000" w:themeColor="text1"/>
                <w:sz w:val="22"/>
                <w:szCs w:val="22"/>
              </w:rPr>
              <w:t xml:space="preserve"> </w:t>
            </w:r>
            <w:r w:rsidR="00841E3D">
              <w:rPr>
                <w:rFonts w:cs="Arial"/>
                <w:color w:val="000000" w:themeColor="text1"/>
                <w:sz w:val="22"/>
                <w:szCs w:val="22"/>
              </w:rPr>
              <w:t>to a range of group sizes online</w:t>
            </w:r>
            <w:r w:rsidR="00167964">
              <w:rPr>
                <w:rFonts w:cs="Arial"/>
                <w:color w:val="000000" w:themeColor="text1"/>
                <w:sz w:val="22"/>
                <w:szCs w:val="22"/>
              </w:rPr>
              <w:t>.</w:t>
            </w:r>
          </w:p>
          <w:p w14:paraId="53875214" w14:textId="77777777" w:rsidR="008A7C4D" w:rsidRPr="008A7C4D" w:rsidRDefault="008A7C4D" w:rsidP="0049296B">
            <w:pPr>
              <w:pStyle w:val="ListParagraph"/>
              <w:ind w:left="351"/>
              <w:contextualSpacing/>
              <w:rPr>
                <w:rFonts w:cs="Arial"/>
                <w:color w:val="000000" w:themeColor="text1"/>
                <w:sz w:val="22"/>
                <w:szCs w:val="22"/>
              </w:rPr>
            </w:pPr>
          </w:p>
        </w:tc>
      </w:tr>
    </w:tbl>
    <w:p w14:paraId="41303647" w14:textId="77777777" w:rsidR="00497D58" w:rsidRDefault="00497D58" w:rsidP="009256D9">
      <w:pPr>
        <w:rPr>
          <w:szCs w:val="24"/>
        </w:rPr>
      </w:pPr>
    </w:p>
    <w:p w14:paraId="719F18B5" w14:textId="77777777" w:rsidR="00A05818" w:rsidRPr="008A7C4D" w:rsidRDefault="00A05818" w:rsidP="00A05818">
      <w:pPr>
        <w:rPr>
          <w:color w:val="000000" w:themeColor="text1"/>
          <w:szCs w:val="24"/>
        </w:rPr>
      </w:pPr>
      <w:r w:rsidRPr="008A7C4D">
        <w:rPr>
          <w:color w:val="000000" w:themeColor="text1"/>
          <w:szCs w:val="24"/>
        </w:rPr>
        <w:t>Lead Scotland is an organisation centred on people.  As such we support a nurturing and flexible environment for our learners and our staff.  We encourage empathy, sensitivity and enthusiasm to ensure our commitment to equality and diversity in everything we do.  Your ability to use your initiative to adapt to others’ needs and to bring a calm approach to your professional delivery of learning and support will ensure that your personal attributes are aligned with this role.</w:t>
      </w:r>
    </w:p>
    <w:p w14:paraId="7F83CC90" w14:textId="77777777" w:rsidR="00A05818" w:rsidRPr="003171AB" w:rsidRDefault="00A05818" w:rsidP="009256D9">
      <w:pPr>
        <w:rPr>
          <w:szCs w:val="24"/>
        </w:rPr>
      </w:pPr>
    </w:p>
    <w:sectPr w:rsidR="00A05818" w:rsidRPr="003171AB" w:rsidSect="00CD652C">
      <w:headerReference w:type="default" r:id="rId11"/>
      <w:footerReference w:type="default" r:id="rId12"/>
      <w:pgSz w:w="11909" w:h="16834"/>
      <w:pgMar w:top="1132"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2AD12" w14:textId="77777777" w:rsidR="00B15424" w:rsidRDefault="00B15424">
      <w:r>
        <w:separator/>
      </w:r>
    </w:p>
  </w:endnote>
  <w:endnote w:type="continuationSeparator" w:id="0">
    <w:p w14:paraId="6CA7BD0D" w14:textId="77777777" w:rsidR="00B15424" w:rsidRDefault="00B15424">
      <w:r>
        <w:continuationSeparator/>
      </w:r>
    </w:p>
  </w:endnote>
  <w:endnote w:type="continuationNotice" w:id="1">
    <w:p w14:paraId="4FACF185" w14:textId="77777777" w:rsidR="00B15424" w:rsidRDefault="00B1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B65E8" w14:textId="77777777" w:rsidR="000F0A29" w:rsidRPr="000F0A29" w:rsidRDefault="000F0A29">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066ACC">
      <w:rPr>
        <w:noProof/>
        <w:sz w:val="24"/>
        <w:szCs w:val="24"/>
      </w:rPr>
      <w:t>2</w:t>
    </w:r>
    <w:r w:rsidRPr="000F0A29">
      <w:rPr>
        <w:noProof/>
        <w:sz w:val="24"/>
        <w:szCs w:val="24"/>
      </w:rPr>
      <w:fldChar w:fldCharType="end"/>
    </w:r>
  </w:p>
  <w:p w14:paraId="2BE168AC" w14:textId="77777777" w:rsidR="002C17BA" w:rsidRPr="0023775A" w:rsidRDefault="002C17BA" w:rsidP="0023775A">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EE8EE" w14:textId="77777777" w:rsidR="00B15424" w:rsidRDefault="00B15424">
      <w:r>
        <w:separator/>
      </w:r>
    </w:p>
  </w:footnote>
  <w:footnote w:type="continuationSeparator" w:id="0">
    <w:p w14:paraId="5605DA1A" w14:textId="77777777" w:rsidR="00B15424" w:rsidRDefault="00B15424">
      <w:r>
        <w:continuationSeparator/>
      </w:r>
    </w:p>
  </w:footnote>
  <w:footnote w:type="continuationNotice" w:id="1">
    <w:p w14:paraId="6F3C6D40" w14:textId="77777777" w:rsidR="00B15424" w:rsidRDefault="00B15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209DE" w14:textId="2A911DBB" w:rsidR="00DC496C" w:rsidRDefault="00C95D22">
    <w:pPr>
      <w:pStyle w:val="Header"/>
    </w:pPr>
    <w:r>
      <w:rPr>
        <w:noProof/>
      </w:rPr>
      <w:drawing>
        <wp:anchor distT="0" distB="0" distL="114300" distR="114300" simplePos="0" relativeHeight="251658240" behindDoc="0" locked="0" layoutInCell="1" allowOverlap="1" wp14:anchorId="1C2E6960" wp14:editId="7E8A4B83">
          <wp:simplePos x="0" y="0"/>
          <wp:positionH relativeFrom="column">
            <wp:posOffset>5196840</wp:posOffset>
          </wp:positionH>
          <wp:positionV relativeFrom="paragraph">
            <wp:posOffset>-316230</wp:posOffset>
          </wp:positionV>
          <wp:extent cx="1501140" cy="821853"/>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d this one.png"/>
                  <pic:cNvPicPr/>
                </pic:nvPicPr>
                <pic:blipFill>
                  <a:blip r:embed="rId1">
                    <a:extLst>
                      <a:ext uri="{28A0092B-C50C-407E-A947-70E740481C1C}">
                        <a14:useLocalDpi xmlns:a14="http://schemas.microsoft.com/office/drawing/2010/main" val="0"/>
                      </a:ext>
                    </a:extLst>
                  </a:blip>
                  <a:stretch>
                    <a:fillRect/>
                  </a:stretch>
                </pic:blipFill>
                <pic:spPr>
                  <a:xfrm>
                    <a:off x="0" y="0"/>
                    <a:ext cx="1525966" cy="835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BE624A"/>
    <w:multiLevelType w:val="hybridMultilevel"/>
    <w:tmpl w:val="1D72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13FF7"/>
    <w:multiLevelType w:val="hybridMultilevel"/>
    <w:tmpl w:val="4012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4114E"/>
    <w:multiLevelType w:val="hybridMultilevel"/>
    <w:tmpl w:val="43C43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D0D9B"/>
    <w:multiLevelType w:val="hybridMultilevel"/>
    <w:tmpl w:val="5400F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5C291D"/>
    <w:multiLevelType w:val="hybridMultilevel"/>
    <w:tmpl w:val="F676C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43967"/>
    <w:multiLevelType w:val="hybridMultilevel"/>
    <w:tmpl w:val="3D8A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E50E4"/>
    <w:multiLevelType w:val="hybridMultilevel"/>
    <w:tmpl w:val="15D26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EF0E9F"/>
    <w:multiLevelType w:val="hybridMultilevel"/>
    <w:tmpl w:val="23CE0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C3064"/>
    <w:multiLevelType w:val="hybridMultilevel"/>
    <w:tmpl w:val="6BEEE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D7716"/>
    <w:multiLevelType w:val="hybridMultilevel"/>
    <w:tmpl w:val="A9301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B52FC4"/>
    <w:multiLevelType w:val="hybridMultilevel"/>
    <w:tmpl w:val="4B8C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E93E6D"/>
    <w:multiLevelType w:val="hybridMultilevel"/>
    <w:tmpl w:val="A240D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1D0476"/>
    <w:multiLevelType w:val="hybridMultilevel"/>
    <w:tmpl w:val="A1DC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DC398A"/>
    <w:multiLevelType w:val="hybridMultilevel"/>
    <w:tmpl w:val="319A47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7A206F"/>
    <w:multiLevelType w:val="hybridMultilevel"/>
    <w:tmpl w:val="DB5014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1DD1EC5"/>
    <w:multiLevelType w:val="hybridMultilevel"/>
    <w:tmpl w:val="472E0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3127DA8"/>
    <w:multiLevelType w:val="hybridMultilevel"/>
    <w:tmpl w:val="C5DE6FD0"/>
    <w:lvl w:ilvl="0" w:tplc="B0589582">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774B98"/>
    <w:multiLevelType w:val="hybridMultilevel"/>
    <w:tmpl w:val="816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67580A"/>
    <w:multiLevelType w:val="hybridMultilevel"/>
    <w:tmpl w:val="608670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A3B0C04"/>
    <w:multiLevelType w:val="hybridMultilevel"/>
    <w:tmpl w:val="143C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2"/>
  </w:num>
  <w:num w:numId="4">
    <w:abstractNumId w:val="18"/>
  </w:num>
  <w:num w:numId="5">
    <w:abstractNumId w:val="25"/>
  </w:num>
  <w:num w:numId="6">
    <w:abstractNumId w:val="15"/>
  </w:num>
  <w:num w:numId="7">
    <w:abstractNumId w:val="20"/>
  </w:num>
  <w:num w:numId="8">
    <w:abstractNumId w:val="14"/>
  </w:num>
  <w:num w:numId="9">
    <w:abstractNumId w:val="13"/>
  </w:num>
  <w:num w:numId="10">
    <w:abstractNumId w:val="10"/>
  </w:num>
  <w:num w:numId="11">
    <w:abstractNumId w:val="2"/>
  </w:num>
  <w:num w:numId="12">
    <w:abstractNumId w:val="6"/>
  </w:num>
  <w:num w:numId="13">
    <w:abstractNumId w:val="22"/>
  </w:num>
  <w:num w:numId="14">
    <w:abstractNumId w:val="5"/>
  </w:num>
  <w:num w:numId="15">
    <w:abstractNumId w:val="7"/>
  </w:num>
  <w:num w:numId="16">
    <w:abstractNumId w:val="23"/>
  </w:num>
  <w:num w:numId="17">
    <w:abstractNumId w:val="21"/>
  </w:num>
  <w:num w:numId="18">
    <w:abstractNumId w:val="3"/>
  </w:num>
  <w:num w:numId="19">
    <w:abstractNumId w:val="0"/>
  </w:num>
  <w:num w:numId="20">
    <w:abstractNumId w:val="17"/>
  </w:num>
  <w:num w:numId="21">
    <w:abstractNumId w:val="9"/>
  </w:num>
  <w:num w:numId="22">
    <w:abstractNumId w:val="26"/>
  </w:num>
  <w:num w:numId="23">
    <w:abstractNumId w:val="4"/>
  </w:num>
  <w:num w:numId="24">
    <w:abstractNumId w:val="8"/>
  </w:num>
  <w:num w:numId="25">
    <w:abstractNumId w:val="11"/>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37"/>
    <w:rsid w:val="000050DF"/>
    <w:rsid w:val="00013A22"/>
    <w:rsid w:val="000276B5"/>
    <w:rsid w:val="00030225"/>
    <w:rsid w:val="00035DAC"/>
    <w:rsid w:val="000548FA"/>
    <w:rsid w:val="00057C59"/>
    <w:rsid w:val="0006576B"/>
    <w:rsid w:val="00066ACC"/>
    <w:rsid w:val="000742CC"/>
    <w:rsid w:val="00081868"/>
    <w:rsid w:val="0008364C"/>
    <w:rsid w:val="00083C52"/>
    <w:rsid w:val="0008418D"/>
    <w:rsid w:val="00091282"/>
    <w:rsid w:val="0009402A"/>
    <w:rsid w:val="000A38F3"/>
    <w:rsid w:val="000A7739"/>
    <w:rsid w:val="000B0414"/>
    <w:rsid w:val="000D242D"/>
    <w:rsid w:val="000E2E22"/>
    <w:rsid w:val="000E48B9"/>
    <w:rsid w:val="000E690D"/>
    <w:rsid w:val="000F0A29"/>
    <w:rsid w:val="000F6AEF"/>
    <w:rsid w:val="0010057E"/>
    <w:rsid w:val="00101FCE"/>
    <w:rsid w:val="0010797A"/>
    <w:rsid w:val="0011058E"/>
    <w:rsid w:val="001210A2"/>
    <w:rsid w:val="0012549A"/>
    <w:rsid w:val="00140B35"/>
    <w:rsid w:val="001441FC"/>
    <w:rsid w:val="0015008B"/>
    <w:rsid w:val="00150401"/>
    <w:rsid w:val="00152D11"/>
    <w:rsid w:val="00156113"/>
    <w:rsid w:val="00167964"/>
    <w:rsid w:val="00170D98"/>
    <w:rsid w:val="00177FAB"/>
    <w:rsid w:val="0019405E"/>
    <w:rsid w:val="00194E43"/>
    <w:rsid w:val="00195FCE"/>
    <w:rsid w:val="001A2501"/>
    <w:rsid w:val="001B3A4D"/>
    <w:rsid w:val="001C322F"/>
    <w:rsid w:val="001C53B4"/>
    <w:rsid w:val="001C5FB2"/>
    <w:rsid w:val="001D0A7B"/>
    <w:rsid w:val="001D5B1C"/>
    <w:rsid w:val="001D6E26"/>
    <w:rsid w:val="001E08FC"/>
    <w:rsid w:val="001E4275"/>
    <w:rsid w:val="001F70FD"/>
    <w:rsid w:val="001F7348"/>
    <w:rsid w:val="002004AB"/>
    <w:rsid w:val="0020065D"/>
    <w:rsid w:val="002026F8"/>
    <w:rsid w:val="00207255"/>
    <w:rsid w:val="00224B17"/>
    <w:rsid w:val="002309CB"/>
    <w:rsid w:val="00235618"/>
    <w:rsid w:val="0023775A"/>
    <w:rsid w:val="00243122"/>
    <w:rsid w:val="00252372"/>
    <w:rsid w:val="00254A20"/>
    <w:rsid w:val="002572CA"/>
    <w:rsid w:val="00261A0C"/>
    <w:rsid w:val="0026467E"/>
    <w:rsid w:val="00266B63"/>
    <w:rsid w:val="002713F0"/>
    <w:rsid w:val="00271ED1"/>
    <w:rsid w:val="00273D75"/>
    <w:rsid w:val="0027781C"/>
    <w:rsid w:val="00281F1C"/>
    <w:rsid w:val="0028563B"/>
    <w:rsid w:val="00296463"/>
    <w:rsid w:val="002A05D2"/>
    <w:rsid w:val="002A7D66"/>
    <w:rsid w:val="002B57EC"/>
    <w:rsid w:val="002B5EEE"/>
    <w:rsid w:val="002C17BA"/>
    <w:rsid w:val="002D1F5C"/>
    <w:rsid w:val="002D685A"/>
    <w:rsid w:val="002E1A6D"/>
    <w:rsid w:val="002E6B53"/>
    <w:rsid w:val="002F1614"/>
    <w:rsid w:val="00301B93"/>
    <w:rsid w:val="00307109"/>
    <w:rsid w:val="00311F22"/>
    <w:rsid w:val="00312C25"/>
    <w:rsid w:val="003171AB"/>
    <w:rsid w:val="003203E5"/>
    <w:rsid w:val="00323ADC"/>
    <w:rsid w:val="0033456F"/>
    <w:rsid w:val="00335178"/>
    <w:rsid w:val="0033583C"/>
    <w:rsid w:val="0033675A"/>
    <w:rsid w:val="0034523F"/>
    <w:rsid w:val="00357B08"/>
    <w:rsid w:val="00361B32"/>
    <w:rsid w:val="00361D7D"/>
    <w:rsid w:val="003646E8"/>
    <w:rsid w:val="00371291"/>
    <w:rsid w:val="00373CA7"/>
    <w:rsid w:val="00384F37"/>
    <w:rsid w:val="003B076D"/>
    <w:rsid w:val="003C2342"/>
    <w:rsid w:val="003C35FA"/>
    <w:rsid w:val="003C66C2"/>
    <w:rsid w:val="003D0404"/>
    <w:rsid w:val="003D14F4"/>
    <w:rsid w:val="003D4260"/>
    <w:rsid w:val="003E065C"/>
    <w:rsid w:val="003E0BEF"/>
    <w:rsid w:val="003E354D"/>
    <w:rsid w:val="003E3C81"/>
    <w:rsid w:val="003F47D0"/>
    <w:rsid w:val="0040627A"/>
    <w:rsid w:val="004235CE"/>
    <w:rsid w:val="0043670A"/>
    <w:rsid w:val="00437860"/>
    <w:rsid w:val="00437A34"/>
    <w:rsid w:val="00440B77"/>
    <w:rsid w:val="00441686"/>
    <w:rsid w:val="00456E0A"/>
    <w:rsid w:val="004643B8"/>
    <w:rsid w:val="00464E39"/>
    <w:rsid w:val="00481900"/>
    <w:rsid w:val="00486761"/>
    <w:rsid w:val="004914C7"/>
    <w:rsid w:val="0049296B"/>
    <w:rsid w:val="004969B0"/>
    <w:rsid w:val="00497D58"/>
    <w:rsid w:val="004A2260"/>
    <w:rsid w:val="004B35A5"/>
    <w:rsid w:val="004C0C73"/>
    <w:rsid w:val="004C54FD"/>
    <w:rsid w:val="004C7D64"/>
    <w:rsid w:val="004D5264"/>
    <w:rsid w:val="004D5612"/>
    <w:rsid w:val="004E7091"/>
    <w:rsid w:val="004F0DDF"/>
    <w:rsid w:val="004F282F"/>
    <w:rsid w:val="00503034"/>
    <w:rsid w:val="00521D3E"/>
    <w:rsid w:val="00533BCC"/>
    <w:rsid w:val="00536F83"/>
    <w:rsid w:val="005378F2"/>
    <w:rsid w:val="005507E4"/>
    <w:rsid w:val="00554D3F"/>
    <w:rsid w:val="00560579"/>
    <w:rsid w:val="00565734"/>
    <w:rsid w:val="005734C9"/>
    <w:rsid w:val="00573D39"/>
    <w:rsid w:val="0057434E"/>
    <w:rsid w:val="005827AC"/>
    <w:rsid w:val="00583A20"/>
    <w:rsid w:val="00586AA0"/>
    <w:rsid w:val="00592B82"/>
    <w:rsid w:val="005A0E96"/>
    <w:rsid w:val="005A1903"/>
    <w:rsid w:val="005B3362"/>
    <w:rsid w:val="005C30D7"/>
    <w:rsid w:val="005E107C"/>
    <w:rsid w:val="005E2197"/>
    <w:rsid w:val="005E299C"/>
    <w:rsid w:val="005E3813"/>
    <w:rsid w:val="005E4C4F"/>
    <w:rsid w:val="005F339D"/>
    <w:rsid w:val="00600AE7"/>
    <w:rsid w:val="00605BB3"/>
    <w:rsid w:val="006201D0"/>
    <w:rsid w:val="0062157F"/>
    <w:rsid w:val="00634A2F"/>
    <w:rsid w:val="00640279"/>
    <w:rsid w:val="0064272D"/>
    <w:rsid w:val="00643007"/>
    <w:rsid w:val="00644005"/>
    <w:rsid w:val="0068138A"/>
    <w:rsid w:val="0068745C"/>
    <w:rsid w:val="00697011"/>
    <w:rsid w:val="006A3243"/>
    <w:rsid w:val="006A3779"/>
    <w:rsid w:val="006C175B"/>
    <w:rsid w:val="006D6C4A"/>
    <w:rsid w:val="006E566D"/>
    <w:rsid w:val="006E5A8A"/>
    <w:rsid w:val="006F1378"/>
    <w:rsid w:val="007062DC"/>
    <w:rsid w:val="007113A4"/>
    <w:rsid w:val="00712A47"/>
    <w:rsid w:val="00713243"/>
    <w:rsid w:val="007141B0"/>
    <w:rsid w:val="00714C8F"/>
    <w:rsid w:val="007158FB"/>
    <w:rsid w:val="00721369"/>
    <w:rsid w:val="00726D7A"/>
    <w:rsid w:val="00727E51"/>
    <w:rsid w:val="00730788"/>
    <w:rsid w:val="00734977"/>
    <w:rsid w:val="00747FD3"/>
    <w:rsid w:val="00751CCF"/>
    <w:rsid w:val="00753FB2"/>
    <w:rsid w:val="00764A3E"/>
    <w:rsid w:val="00774D0C"/>
    <w:rsid w:val="00776760"/>
    <w:rsid w:val="00780A2A"/>
    <w:rsid w:val="00783751"/>
    <w:rsid w:val="00785998"/>
    <w:rsid w:val="007910A7"/>
    <w:rsid w:val="007A568C"/>
    <w:rsid w:val="007B4F86"/>
    <w:rsid w:val="007C1F95"/>
    <w:rsid w:val="007D05F8"/>
    <w:rsid w:val="007D1A81"/>
    <w:rsid w:val="007D4B44"/>
    <w:rsid w:val="007E0B18"/>
    <w:rsid w:val="007F4F06"/>
    <w:rsid w:val="007F7276"/>
    <w:rsid w:val="007F789D"/>
    <w:rsid w:val="00801594"/>
    <w:rsid w:val="00804960"/>
    <w:rsid w:val="00810CEF"/>
    <w:rsid w:val="008244C1"/>
    <w:rsid w:val="00824FD2"/>
    <w:rsid w:val="0082637F"/>
    <w:rsid w:val="008372F6"/>
    <w:rsid w:val="00841E3D"/>
    <w:rsid w:val="00850032"/>
    <w:rsid w:val="0085024A"/>
    <w:rsid w:val="00871C98"/>
    <w:rsid w:val="00880424"/>
    <w:rsid w:val="0088188A"/>
    <w:rsid w:val="0088402C"/>
    <w:rsid w:val="008879B0"/>
    <w:rsid w:val="00897617"/>
    <w:rsid w:val="008A1D23"/>
    <w:rsid w:val="008A3971"/>
    <w:rsid w:val="008A3B97"/>
    <w:rsid w:val="008A7C4D"/>
    <w:rsid w:val="008C0496"/>
    <w:rsid w:val="008C5293"/>
    <w:rsid w:val="008C638F"/>
    <w:rsid w:val="008D48B3"/>
    <w:rsid w:val="008D5455"/>
    <w:rsid w:val="008D62DD"/>
    <w:rsid w:val="008E4EAD"/>
    <w:rsid w:val="008E7BC3"/>
    <w:rsid w:val="008F6514"/>
    <w:rsid w:val="00900538"/>
    <w:rsid w:val="0090367C"/>
    <w:rsid w:val="009218E8"/>
    <w:rsid w:val="009256D9"/>
    <w:rsid w:val="009261F4"/>
    <w:rsid w:val="00940378"/>
    <w:rsid w:val="00944FE0"/>
    <w:rsid w:val="00954D61"/>
    <w:rsid w:val="00981A5A"/>
    <w:rsid w:val="0098417F"/>
    <w:rsid w:val="00987008"/>
    <w:rsid w:val="009920EC"/>
    <w:rsid w:val="00992B52"/>
    <w:rsid w:val="00994DB9"/>
    <w:rsid w:val="009A2421"/>
    <w:rsid w:val="009B0902"/>
    <w:rsid w:val="009C6E95"/>
    <w:rsid w:val="009D52F6"/>
    <w:rsid w:val="009D5604"/>
    <w:rsid w:val="009E0558"/>
    <w:rsid w:val="009E5C75"/>
    <w:rsid w:val="009F6169"/>
    <w:rsid w:val="00A05818"/>
    <w:rsid w:val="00A12977"/>
    <w:rsid w:val="00A12EC3"/>
    <w:rsid w:val="00A240AA"/>
    <w:rsid w:val="00A31795"/>
    <w:rsid w:val="00A35D8F"/>
    <w:rsid w:val="00A6027F"/>
    <w:rsid w:val="00A60C51"/>
    <w:rsid w:val="00A679F1"/>
    <w:rsid w:val="00AA38EF"/>
    <w:rsid w:val="00AB1B0C"/>
    <w:rsid w:val="00AE0F09"/>
    <w:rsid w:val="00AE4919"/>
    <w:rsid w:val="00AF08A0"/>
    <w:rsid w:val="00AF12C8"/>
    <w:rsid w:val="00AF2937"/>
    <w:rsid w:val="00AF5D89"/>
    <w:rsid w:val="00B025B0"/>
    <w:rsid w:val="00B15424"/>
    <w:rsid w:val="00B353F0"/>
    <w:rsid w:val="00B359EA"/>
    <w:rsid w:val="00B372AE"/>
    <w:rsid w:val="00B40009"/>
    <w:rsid w:val="00B409AB"/>
    <w:rsid w:val="00B43E40"/>
    <w:rsid w:val="00B67E37"/>
    <w:rsid w:val="00B700F2"/>
    <w:rsid w:val="00B7652D"/>
    <w:rsid w:val="00B77A57"/>
    <w:rsid w:val="00B83B92"/>
    <w:rsid w:val="00BA1F5F"/>
    <w:rsid w:val="00BA7E1F"/>
    <w:rsid w:val="00BB028B"/>
    <w:rsid w:val="00BB0AC2"/>
    <w:rsid w:val="00BB0ECF"/>
    <w:rsid w:val="00BC3C4A"/>
    <w:rsid w:val="00BD6D5F"/>
    <w:rsid w:val="00BE3271"/>
    <w:rsid w:val="00BE6561"/>
    <w:rsid w:val="00BF671C"/>
    <w:rsid w:val="00C013A8"/>
    <w:rsid w:val="00C03AD3"/>
    <w:rsid w:val="00C07C5F"/>
    <w:rsid w:val="00C210F4"/>
    <w:rsid w:val="00C236E6"/>
    <w:rsid w:val="00C24612"/>
    <w:rsid w:val="00C34051"/>
    <w:rsid w:val="00C346FD"/>
    <w:rsid w:val="00C374A3"/>
    <w:rsid w:val="00C377AE"/>
    <w:rsid w:val="00C52BD2"/>
    <w:rsid w:val="00C87F49"/>
    <w:rsid w:val="00C95D22"/>
    <w:rsid w:val="00C97E00"/>
    <w:rsid w:val="00CA7D7C"/>
    <w:rsid w:val="00CB0748"/>
    <w:rsid w:val="00CB1A80"/>
    <w:rsid w:val="00CC05A9"/>
    <w:rsid w:val="00CC6079"/>
    <w:rsid w:val="00CD61FF"/>
    <w:rsid w:val="00CD652C"/>
    <w:rsid w:val="00CD77D5"/>
    <w:rsid w:val="00CE75A1"/>
    <w:rsid w:val="00CF52F9"/>
    <w:rsid w:val="00CF6E73"/>
    <w:rsid w:val="00D115AA"/>
    <w:rsid w:val="00D2475D"/>
    <w:rsid w:val="00D312E6"/>
    <w:rsid w:val="00D346BC"/>
    <w:rsid w:val="00D40443"/>
    <w:rsid w:val="00D45D0D"/>
    <w:rsid w:val="00D501BB"/>
    <w:rsid w:val="00D51821"/>
    <w:rsid w:val="00D5392D"/>
    <w:rsid w:val="00D53DDD"/>
    <w:rsid w:val="00D66F68"/>
    <w:rsid w:val="00D67E93"/>
    <w:rsid w:val="00D747D0"/>
    <w:rsid w:val="00D77C44"/>
    <w:rsid w:val="00D84882"/>
    <w:rsid w:val="00D85233"/>
    <w:rsid w:val="00D92498"/>
    <w:rsid w:val="00D96247"/>
    <w:rsid w:val="00D967F2"/>
    <w:rsid w:val="00DA3944"/>
    <w:rsid w:val="00DB40BB"/>
    <w:rsid w:val="00DC496C"/>
    <w:rsid w:val="00DE29EF"/>
    <w:rsid w:val="00DF205E"/>
    <w:rsid w:val="00DF7186"/>
    <w:rsid w:val="00E022FA"/>
    <w:rsid w:val="00E070D5"/>
    <w:rsid w:val="00E16380"/>
    <w:rsid w:val="00E16FE8"/>
    <w:rsid w:val="00E2379A"/>
    <w:rsid w:val="00E272F9"/>
    <w:rsid w:val="00E3225E"/>
    <w:rsid w:val="00E36936"/>
    <w:rsid w:val="00E41A80"/>
    <w:rsid w:val="00E513B3"/>
    <w:rsid w:val="00E51D86"/>
    <w:rsid w:val="00E52C7A"/>
    <w:rsid w:val="00E57046"/>
    <w:rsid w:val="00E61859"/>
    <w:rsid w:val="00E61C53"/>
    <w:rsid w:val="00E806F3"/>
    <w:rsid w:val="00E81E2E"/>
    <w:rsid w:val="00E879FA"/>
    <w:rsid w:val="00E931B0"/>
    <w:rsid w:val="00E94491"/>
    <w:rsid w:val="00E94654"/>
    <w:rsid w:val="00EB739F"/>
    <w:rsid w:val="00EB7EE3"/>
    <w:rsid w:val="00ED53A3"/>
    <w:rsid w:val="00ED648A"/>
    <w:rsid w:val="00EF0CD2"/>
    <w:rsid w:val="00EF33C8"/>
    <w:rsid w:val="00F04397"/>
    <w:rsid w:val="00F22468"/>
    <w:rsid w:val="00F24862"/>
    <w:rsid w:val="00F26CAA"/>
    <w:rsid w:val="00F617AB"/>
    <w:rsid w:val="00F710FB"/>
    <w:rsid w:val="00F71830"/>
    <w:rsid w:val="00F81762"/>
    <w:rsid w:val="00F82CE5"/>
    <w:rsid w:val="00FA5C2D"/>
    <w:rsid w:val="00FB0CCC"/>
    <w:rsid w:val="00FB375D"/>
    <w:rsid w:val="00FB4C67"/>
    <w:rsid w:val="00FB62C6"/>
    <w:rsid w:val="00FC012A"/>
    <w:rsid w:val="00FD1A41"/>
    <w:rsid w:val="00FD2399"/>
    <w:rsid w:val="00FE05EB"/>
    <w:rsid w:val="00FE4A54"/>
    <w:rsid w:val="00FE6A68"/>
    <w:rsid w:val="00FF3BD5"/>
    <w:rsid w:val="013D1D83"/>
    <w:rsid w:val="1205DC73"/>
    <w:rsid w:val="1D2C90C5"/>
    <w:rsid w:val="2268E183"/>
    <w:rsid w:val="2A321B9F"/>
    <w:rsid w:val="2AA6A0C1"/>
    <w:rsid w:val="34AACC67"/>
    <w:rsid w:val="38ED99AB"/>
    <w:rsid w:val="38FC0F86"/>
    <w:rsid w:val="49122036"/>
    <w:rsid w:val="4ABA757E"/>
    <w:rsid w:val="4BFD3EFE"/>
    <w:rsid w:val="4C58B479"/>
    <w:rsid w:val="51B55A5B"/>
    <w:rsid w:val="576CD607"/>
    <w:rsid w:val="584FE5AB"/>
    <w:rsid w:val="58F7A4D4"/>
    <w:rsid w:val="5DE039BE"/>
    <w:rsid w:val="66F0551F"/>
    <w:rsid w:val="6B68E448"/>
    <w:rsid w:val="7590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FC306"/>
  <w15:chartTrackingRefBased/>
  <w15:docId w15:val="{72372831-6264-4D78-BC9A-381662F1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uiPriority w:val="59"/>
    <w:rsid w:val="00837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customStyle="1" w:styleId="CommentTextChar">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customStyle="1" w:styleId="CommentSubjectChar">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customStyle="1" w:styleId="FooterChar">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814AB-2BA2-434D-B62C-8DC11003CCC0}">
  <ds:schemaRefs>
    <ds:schemaRef ds:uri="http://schemas.microsoft.com/office/2006/metadata/properties"/>
    <ds:schemaRef ds:uri="http://schemas.microsoft.com/office/infopath/2007/PartnerControls"/>
    <ds:schemaRef ds:uri="cc1463fd-c4c2-412a-ae44-6336aab7f09c"/>
  </ds:schemaRefs>
</ds:datastoreItem>
</file>

<file path=customXml/itemProps2.xml><?xml version="1.0" encoding="utf-8"?>
<ds:datastoreItem xmlns:ds="http://schemas.openxmlformats.org/officeDocument/2006/customXml" ds:itemID="{7A5B4CAB-A4D7-4E56-BAD4-2AB2410C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CB44E-074C-4DE2-AF1F-46FD5C00E012}">
  <ds:schemaRefs>
    <ds:schemaRef ds:uri="http://schemas.microsoft.com/sharepoint/v3/contenttype/forms"/>
  </ds:schemaRefs>
</ds:datastoreItem>
</file>

<file path=customXml/itemProps4.xml><?xml version="1.0" encoding="utf-8"?>
<ds:datastoreItem xmlns:ds="http://schemas.openxmlformats.org/officeDocument/2006/customXml" ds:itemID="{F66BEB62-8FD8-6A43-A7F5-2AAE1D79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908</Words>
  <Characters>4506</Characters>
  <Application>Microsoft Office Word</Application>
  <DocSecurity>0</DocSecurity>
  <Lines>68</Lines>
  <Paragraphs>11</Paragraphs>
  <ScaleCrop>false</ScaleCrop>
  <Company>LEAD</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Sarah Burton</cp:lastModifiedBy>
  <cp:revision>77</cp:revision>
  <cp:lastPrinted>2016-04-07T22:41:00Z</cp:lastPrinted>
  <dcterms:created xsi:type="dcterms:W3CDTF">2021-07-14T14:44:00Z</dcterms:created>
  <dcterms:modified xsi:type="dcterms:W3CDTF">2021-07-15T13:01:00Z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y fmtid="{D5CDD505-2E9C-101B-9397-08002B2CF9AE}" pid="3" name="Order">
    <vt:r8>1682200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